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F2C" w:rsidRPr="00A82AC4" w:rsidRDefault="002B0F2C" w:rsidP="00A82AC4">
      <w:pPr>
        <w:spacing w:line="276" w:lineRule="auto"/>
        <w:jc w:val="center"/>
        <w:rPr>
          <w:b/>
        </w:rPr>
      </w:pPr>
      <w:r w:rsidRPr="00A82AC4">
        <w:rPr>
          <w:b/>
        </w:rPr>
        <w:t>ПАСПОРТ УСЛУГИ (ПРОЦЕССА) СЕТЕВОЙ ОРГАНИЗАЦИИ</w:t>
      </w:r>
    </w:p>
    <w:p w:rsidR="002B0F2C" w:rsidRPr="00A82AC4" w:rsidRDefault="00D140A9" w:rsidP="00A82AC4">
      <w:pPr>
        <w:spacing w:line="276" w:lineRule="auto"/>
        <w:jc w:val="center"/>
        <w:rPr>
          <w:b/>
        </w:rPr>
      </w:pPr>
      <w:r>
        <w:rPr>
          <w:b/>
        </w:rPr>
        <w:t>АО «НГТ-Энергия»</w:t>
      </w:r>
    </w:p>
    <w:p w:rsidR="002B0F2C" w:rsidRPr="00A82AC4" w:rsidRDefault="002B0F2C" w:rsidP="00A82AC4">
      <w:pPr>
        <w:spacing w:line="276" w:lineRule="auto"/>
        <w:jc w:val="center"/>
        <w:rPr>
          <w:b/>
          <w:u w:val="single"/>
        </w:rPr>
      </w:pPr>
      <w:r w:rsidRPr="00A82AC4">
        <w:rPr>
          <w:b/>
          <w:u w:val="single"/>
        </w:rPr>
        <w:t>«Услуга по передаче электрической энергии»</w:t>
      </w:r>
    </w:p>
    <w:p w:rsidR="002B0F2C" w:rsidRPr="00A82AC4" w:rsidRDefault="002B0F2C" w:rsidP="00A82AC4">
      <w:pPr>
        <w:spacing w:line="276" w:lineRule="auto"/>
        <w:jc w:val="center"/>
      </w:pPr>
      <w:r w:rsidRPr="00A82AC4">
        <w:t>наименование услуги (процесса)</w:t>
      </w:r>
    </w:p>
    <w:p w:rsidR="002B0F2C" w:rsidRDefault="002B0F2C" w:rsidP="00351FE3">
      <w:pPr>
        <w:autoSpaceDE w:val="0"/>
        <w:autoSpaceDN w:val="0"/>
        <w:adjustRightInd w:val="0"/>
        <w:jc w:val="both"/>
      </w:pPr>
      <w:r w:rsidRPr="005653F1">
        <w:rPr>
          <w:b/>
          <w:u w:val="single"/>
        </w:rPr>
        <w:t>Потребитель</w:t>
      </w:r>
      <w:r>
        <w:rPr>
          <w:b/>
          <w:u w:val="single"/>
        </w:rPr>
        <w:t xml:space="preserve"> (круг заявителей)</w:t>
      </w:r>
      <w:r w:rsidRPr="005653F1">
        <w:rPr>
          <w:b/>
          <w:u w:val="single"/>
        </w:rPr>
        <w:t>:</w:t>
      </w:r>
      <w:r>
        <w:t xml:space="preserve"> юридические лица, физические лица, индивидуальные предприниматели, </w:t>
      </w:r>
      <w:r w:rsidRPr="005653F1">
        <w:rPr>
          <w:bCs/>
        </w:rPr>
        <w:t>гаражные кооперативы</w:t>
      </w:r>
      <w:r>
        <w:rPr>
          <w:bCs/>
        </w:rPr>
        <w:t xml:space="preserve">, </w:t>
      </w:r>
      <w:r>
        <w:t>садоводческие огороднические и дачные некоммерческие товарищества.</w:t>
      </w:r>
    </w:p>
    <w:p w:rsidR="002B0F2C" w:rsidRPr="00A82AC4" w:rsidRDefault="002B0F2C" w:rsidP="00375AF1">
      <w:pPr>
        <w:spacing w:line="276" w:lineRule="auto"/>
        <w:jc w:val="both"/>
      </w:pPr>
      <w:r w:rsidRPr="00A82AC4">
        <w:rPr>
          <w:b/>
          <w:u w:val="single"/>
        </w:rPr>
        <w:t>Основание предоставления услуги:</w:t>
      </w:r>
      <w:r w:rsidRPr="00A82AC4">
        <w:t xml:space="preserve"> договор оказания услуг по передаче электрической энергии</w:t>
      </w:r>
    </w:p>
    <w:p w:rsidR="002B0F2C" w:rsidRPr="00A82AC4" w:rsidRDefault="002B0F2C" w:rsidP="00375AF1">
      <w:pPr>
        <w:spacing w:line="276" w:lineRule="auto"/>
        <w:jc w:val="both"/>
      </w:pPr>
      <w:r w:rsidRPr="00A82AC4">
        <w:rPr>
          <w:b/>
          <w:u w:val="single"/>
        </w:rPr>
        <w:t>Предмет</w:t>
      </w:r>
      <w:r>
        <w:rPr>
          <w:b/>
          <w:u w:val="single"/>
        </w:rPr>
        <w:t xml:space="preserve"> (результат)</w:t>
      </w:r>
      <w:r w:rsidRPr="00A82AC4">
        <w:rPr>
          <w:b/>
          <w:u w:val="single"/>
        </w:rPr>
        <w:t xml:space="preserve"> оказания услуги:</w:t>
      </w:r>
      <w:r w:rsidRPr="00A82AC4">
        <w:t xml:space="preserve"> оказание </w:t>
      </w:r>
      <w:r w:rsidR="00D140A9">
        <w:t>АО «НГТ-Энергия»</w:t>
      </w:r>
      <w:r w:rsidRPr="00A82AC4">
        <w:t xml:space="preserve"> услуг по передаче электрической энергии</w:t>
      </w:r>
    </w:p>
    <w:p w:rsidR="002B0F2C" w:rsidRPr="00A82AC4" w:rsidRDefault="002B0F2C" w:rsidP="00375AF1">
      <w:pPr>
        <w:spacing w:line="276" w:lineRule="auto"/>
        <w:jc w:val="both"/>
      </w:pPr>
      <w:r w:rsidRPr="00A82AC4">
        <w:rPr>
          <w:b/>
          <w:u w:val="single"/>
        </w:rPr>
        <w:t xml:space="preserve">Условия оказания услуги: </w:t>
      </w:r>
      <w:r w:rsidRPr="00A82AC4">
        <w:t>Исполнитель обязуется оказывать услуги по передаче электрической энергии от точек приема до точек поставки (отпуска) путем осуществления комплекса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принадлежащих Исполнителю на праве собственности или ином предусмотренным федеральными законами основании, а Заказчик обязуется оплачивать эти услуги</w:t>
      </w:r>
    </w:p>
    <w:p w:rsidR="002B0F2C" w:rsidRPr="00A82AC4" w:rsidRDefault="002B0F2C" w:rsidP="00375AF1">
      <w:pPr>
        <w:spacing w:line="276" w:lineRule="auto"/>
        <w:jc w:val="both"/>
      </w:pPr>
      <w:r w:rsidRPr="00A82AC4">
        <w:rPr>
          <w:b/>
          <w:u w:val="single"/>
        </w:rPr>
        <w:t>Порядок определения стоимости услуги:</w:t>
      </w:r>
      <w:r w:rsidRPr="00A82AC4">
        <w:t xml:space="preserve"> расчетным периодом для оплаты оказываемых услуг по передаче электрической энергии является один календарный месяц. Стоимость услуг по передаче электрической энергии определяется исходя из тарифа на услуги по передаче электрической энергии, установленного органом исполнительной власти субъектов Российской Федерации в области государственного регулирования тарифов, и объема оказанных услуг по передаче электрической энергии.</w:t>
      </w:r>
    </w:p>
    <w:p w:rsidR="002B0F2C" w:rsidRPr="00A82AC4" w:rsidRDefault="002B0F2C" w:rsidP="00375AF1">
      <w:pPr>
        <w:spacing w:line="276" w:lineRule="auto"/>
        <w:jc w:val="both"/>
      </w:pPr>
      <w:r w:rsidRPr="00A82AC4">
        <w:rPr>
          <w:b/>
          <w:u w:val="single"/>
        </w:rPr>
        <w:t>Порядок оказания услуги:</w:t>
      </w:r>
    </w:p>
    <w:p w:rsidR="002B0F2C" w:rsidRPr="00A82AC4" w:rsidRDefault="002B0F2C" w:rsidP="00A82AC4">
      <w:pPr>
        <w:spacing w:line="276" w:lineRule="auto"/>
        <w:rPr>
          <w:sz w:val="22"/>
          <w:szCs w:val="22"/>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402"/>
        <w:gridCol w:w="4111"/>
        <w:gridCol w:w="141"/>
        <w:gridCol w:w="2552"/>
        <w:gridCol w:w="3544"/>
      </w:tblGrid>
      <w:tr w:rsidR="002B0F2C" w:rsidRPr="00A82AC4" w:rsidTr="00EE6886">
        <w:tc>
          <w:tcPr>
            <w:tcW w:w="851" w:type="dxa"/>
            <w:vAlign w:val="center"/>
          </w:tcPr>
          <w:p w:rsidR="002B0F2C" w:rsidRPr="00EE6886" w:rsidRDefault="002B0F2C" w:rsidP="00EE6886">
            <w:pPr>
              <w:spacing w:line="276" w:lineRule="auto"/>
              <w:jc w:val="center"/>
              <w:rPr>
                <w:b/>
              </w:rPr>
            </w:pPr>
            <w:r w:rsidRPr="00EE6886">
              <w:rPr>
                <w:b/>
                <w:sz w:val="22"/>
                <w:szCs w:val="22"/>
              </w:rPr>
              <w:t>№</w:t>
            </w:r>
          </w:p>
        </w:tc>
        <w:tc>
          <w:tcPr>
            <w:tcW w:w="3402" w:type="dxa"/>
            <w:vAlign w:val="center"/>
          </w:tcPr>
          <w:p w:rsidR="002B0F2C" w:rsidRPr="00EE6886" w:rsidRDefault="002B0F2C" w:rsidP="00EE6886">
            <w:pPr>
              <w:spacing w:line="276" w:lineRule="auto"/>
              <w:jc w:val="center"/>
              <w:rPr>
                <w:b/>
              </w:rPr>
            </w:pPr>
            <w:r w:rsidRPr="00EE6886">
              <w:rPr>
                <w:b/>
                <w:sz w:val="22"/>
                <w:szCs w:val="22"/>
              </w:rPr>
              <w:t>Этап</w:t>
            </w:r>
          </w:p>
        </w:tc>
        <w:tc>
          <w:tcPr>
            <w:tcW w:w="4111" w:type="dxa"/>
            <w:vAlign w:val="center"/>
          </w:tcPr>
          <w:p w:rsidR="002B0F2C" w:rsidRPr="00EE6886" w:rsidRDefault="002B0F2C" w:rsidP="00EE6886">
            <w:pPr>
              <w:spacing w:line="276" w:lineRule="auto"/>
              <w:jc w:val="center"/>
              <w:rPr>
                <w:b/>
              </w:rPr>
            </w:pPr>
            <w:r w:rsidRPr="00EE6886">
              <w:rPr>
                <w:b/>
                <w:sz w:val="22"/>
                <w:szCs w:val="22"/>
              </w:rPr>
              <w:t>Содержание/условие этапа</w:t>
            </w:r>
          </w:p>
        </w:tc>
        <w:tc>
          <w:tcPr>
            <w:tcW w:w="2693" w:type="dxa"/>
            <w:gridSpan w:val="2"/>
            <w:vAlign w:val="center"/>
          </w:tcPr>
          <w:p w:rsidR="002B0F2C" w:rsidRPr="00EE6886" w:rsidRDefault="002B0F2C" w:rsidP="00EE6886">
            <w:pPr>
              <w:spacing w:line="276" w:lineRule="auto"/>
              <w:jc w:val="center"/>
              <w:rPr>
                <w:b/>
              </w:rPr>
            </w:pPr>
            <w:r w:rsidRPr="00EE6886">
              <w:rPr>
                <w:b/>
                <w:sz w:val="22"/>
                <w:szCs w:val="22"/>
              </w:rPr>
              <w:t>Срок исполнения</w:t>
            </w:r>
          </w:p>
        </w:tc>
        <w:tc>
          <w:tcPr>
            <w:tcW w:w="3544" w:type="dxa"/>
            <w:vAlign w:val="center"/>
          </w:tcPr>
          <w:p w:rsidR="002B0F2C" w:rsidRPr="00EE6886" w:rsidRDefault="002B0F2C" w:rsidP="00EE6886">
            <w:pPr>
              <w:spacing w:line="276" w:lineRule="auto"/>
              <w:jc w:val="center"/>
              <w:rPr>
                <w:b/>
              </w:rPr>
            </w:pPr>
            <w:r w:rsidRPr="00EE6886">
              <w:rPr>
                <w:b/>
                <w:sz w:val="22"/>
                <w:szCs w:val="22"/>
              </w:rPr>
              <w:t>Ссылка на нормативно-правовой акт</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w:t>
            </w:r>
          </w:p>
        </w:tc>
        <w:tc>
          <w:tcPr>
            <w:tcW w:w="3402" w:type="dxa"/>
            <w:vAlign w:val="center"/>
          </w:tcPr>
          <w:p w:rsidR="002B0F2C" w:rsidRPr="00EE6886" w:rsidRDefault="002B0F2C" w:rsidP="00EE6886">
            <w:pPr>
              <w:spacing w:line="276" w:lineRule="auto"/>
            </w:pPr>
            <w:r w:rsidRPr="00EE6886">
              <w:rPr>
                <w:sz w:val="22"/>
                <w:szCs w:val="22"/>
              </w:rPr>
              <w:t>оказание услуг по передаче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передача электрической энергии от точек приема до точек поставки (отпуска)</w:t>
            </w:r>
          </w:p>
        </w:tc>
        <w:tc>
          <w:tcPr>
            <w:tcW w:w="2693" w:type="dxa"/>
            <w:gridSpan w:val="2"/>
            <w:vAlign w:val="center"/>
          </w:tcPr>
          <w:p w:rsidR="002B0F2C" w:rsidRPr="00EE6886" w:rsidRDefault="002B0F2C" w:rsidP="00EE6886">
            <w:pPr>
              <w:spacing w:line="276" w:lineRule="auto"/>
            </w:pPr>
            <w:r w:rsidRPr="00EE6886">
              <w:rPr>
                <w:sz w:val="22"/>
                <w:szCs w:val="22"/>
              </w:rPr>
              <w:t>расчетный месяц</w:t>
            </w:r>
          </w:p>
        </w:tc>
        <w:tc>
          <w:tcPr>
            <w:tcW w:w="3544" w:type="dxa"/>
            <w:vAlign w:val="center"/>
          </w:tcPr>
          <w:p w:rsidR="002B0F2C" w:rsidRPr="00EE6886" w:rsidRDefault="002B0F2C" w:rsidP="00EE6886">
            <w:pPr>
              <w:spacing w:line="276" w:lineRule="auto"/>
            </w:pPr>
            <w:r w:rsidRPr="00EE6886">
              <w:rPr>
                <w:sz w:val="22"/>
                <w:szCs w:val="22"/>
              </w:rPr>
              <w:t>в соответствии с условиями договора оказания услуг по передаче электрической энергии</w:t>
            </w:r>
          </w:p>
        </w:tc>
      </w:tr>
      <w:tr w:rsidR="002B0F2C" w:rsidRPr="00A82AC4" w:rsidTr="00EE6886">
        <w:trPr>
          <w:trHeight w:val="2170"/>
        </w:trPr>
        <w:tc>
          <w:tcPr>
            <w:tcW w:w="851" w:type="dxa"/>
            <w:vAlign w:val="center"/>
          </w:tcPr>
          <w:p w:rsidR="002B0F2C" w:rsidRPr="00EE6886" w:rsidRDefault="002B0F2C" w:rsidP="00EE6886">
            <w:pPr>
              <w:spacing w:line="276" w:lineRule="auto"/>
              <w:jc w:val="center"/>
            </w:pPr>
            <w:r w:rsidRPr="00EE6886">
              <w:rPr>
                <w:sz w:val="22"/>
                <w:szCs w:val="22"/>
              </w:rPr>
              <w:t>2</w:t>
            </w:r>
          </w:p>
        </w:tc>
        <w:tc>
          <w:tcPr>
            <w:tcW w:w="3402" w:type="dxa"/>
            <w:vAlign w:val="center"/>
          </w:tcPr>
          <w:p w:rsidR="002B0F2C" w:rsidRPr="00EE6886" w:rsidRDefault="002B0F2C" w:rsidP="00EE6886">
            <w:pPr>
              <w:spacing w:line="276" w:lineRule="auto"/>
            </w:pPr>
            <w:r w:rsidRPr="00EE6886">
              <w:rPr>
                <w:sz w:val="22"/>
                <w:szCs w:val="22"/>
              </w:rPr>
              <w:t>заключение договора оказания услуг по передаче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предоставление проекта договора с приложениями на бумажном носителе</w:t>
            </w:r>
          </w:p>
        </w:tc>
        <w:tc>
          <w:tcPr>
            <w:tcW w:w="2693" w:type="dxa"/>
            <w:gridSpan w:val="2"/>
            <w:vAlign w:val="center"/>
          </w:tcPr>
          <w:p w:rsidR="002B0F2C" w:rsidRPr="00EE6886" w:rsidRDefault="002B0F2C" w:rsidP="00EE6886">
            <w:pPr>
              <w:spacing w:line="276" w:lineRule="auto"/>
            </w:pPr>
            <w:r w:rsidRPr="00EE6886">
              <w:rPr>
                <w:sz w:val="22"/>
                <w:szCs w:val="22"/>
              </w:rPr>
              <w:t>30 дней со дня получения</w:t>
            </w:r>
          </w:p>
        </w:tc>
        <w:tc>
          <w:tcPr>
            <w:tcW w:w="3544" w:type="dxa"/>
            <w:vAlign w:val="center"/>
          </w:tcPr>
          <w:p w:rsidR="002B0F2C" w:rsidRPr="00EE6886" w:rsidRDefault="002B0F2C" w:rsidP="00EE6886">
            <w:pPr>
              <w:spacing w:line="276" w:lineRule="auto"/>
            </w:pPr>
            <w:r w:rsidRPr="00EE6886">
              <w:rPr>
                <w:sz w:val="22"/>
                <w:szCs w:val="22"/>
              </w:rPr>
              <w:t>ПП РФ № 861 от 27.12.2004 г. и ПП РФ № 442 от 04.05.2012 г.</w:t>
            </w:r>
          </w:p>
        </w:tc>
      </w:tr>
      <w:tr w:rsidR="002B0F2C" w:rsidRPr="00A82AC4" w:rsidTr="00EE6886">
        <w:trPr>
          <w:trHeight w:val="519"/>
        </w:trPr>
        <w:tc>
          <w:tcPr>
            <w:tcW w:w="851" w:type="dxa"/>
            <w:vAlign w:val="center"/>
          </w:tcPr>
          <w:p w:rsidR="002B0F2C" w:rsidRPr="00EE6886" w:rsidRDefault="002B0F2C" w:rsidP="00EE6886">
            <w:pPr>
              <w:spacing w:line="276" w:lineRule="auto"/>
              <w:jc w:val="center"/>
            </w:pPr>
            <w:r w:rsidRPr="00EE6886">
              <w:rPr>
                <w:sz w:val="22"/>
                <w:szCs w:val="22"/>
              </w:rPr>
              <w:lastRenderedPageBreak/>
              <w:t>3</w:t>
            </w:r>
          </w:p>
        </w:tc>
        <w:tc>
          <w:tcPr>
            <w:tcW w:w="13750" w:type="dxa"/>
            <w:gridSpan w:val="5"/>
            <w:vAlign w:val="center"/>
          </w:tcPr>
          <w:p w:rsidR="002B0F2C" w:rsidRPr="00EE6886" w:rsidRDefault="002B0F2C" w:rsidP="00EE6886">
            <w:pPr>
              <w:spacing w:line="276" w:lineRule="auto"/>
            </w:pPr>
            <w:r w:rsidRPr="00EE6886">
              <w:rPr>
                <w:sz w:val="22"/>
                <w:szCs w:val="22"/>
              </w:rPr>
              <w:t>Внесение изменений в договор оказания услуг по передаче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3.1</w:t>
            </w:r>
          </w:p>
        </w:tc>
        <w:tc>
          <w:tcPr>
            <w:tcW w:w="3402" w:type="dxa"/>
            <w:vAlign w:val="center"/>
          </w:tcPr>
          <w:p w:rsidR="002B0F2C" w:rsidRPr="00EE6886" w:rsidRDefault="002B0F2C" w:rsidP="00EE6886">
            <w:pPr>
              <w:spacing w:line="276" w:lineRule="auto"/>
            </w:pPr>
            <w:r w:rsidRPr="00EE6886">
              <w:rPr>
                <w:sz w:val="22"/>
                <w:szCs w:val="22"/>
              </w:rPr>
              <w:t>обращение заявителя о внесении изменения в договор</w:t>
            </w:r>
          </w:p>
        </w:tc>
        <w:tc>
          <w:tcPr>
            <w:tcW w:w="4111" w:type="dxa"/>
            <w:vAlign w:val="center"/>
          </w:tcPr>
          <w:p w:rsidR="002B0F2C" w:rsidRPr="00EE6886" w:rsidRDefault="002B0F2C" w:rsidP="00EE6886">
            <w:pPr>
              <w:spacing w:line="276" w:lineRule="auto"/>
            </w:pPr>
            <w:r w:rsidRPr="00EE6886">
              <w:rPr>
                <w:sz w:val="22"/>
                <w:szCs w:val="22"/>
              </w:rPr>
              <w:t>заявление с приложением документов, необходимых для внесения изменения в договор оказания услуг по передаче электрической энергии</w:t>
            </w:r>
          </w:p>
        </w:tc>
        <w:tc>
          <w:tcPr>
            <w:tcW w:w="2693" w:type="dxa"/>
            <w:gridSpan w:val="2"/>
            <w:vAlign w:val="center"/>
          </w:tcPr>
          <w:p w:rsidR="002B0F2C" w:rsidRPr="00EE6886" w:rsidRDefault="002B0F2C" w:rsidP="00EE6886">
            <w:pPr>
              <w:spacing w:line="276" w:lineRule="auto"/>
              <w:jc w:val="center"/>
            </w:pPr>
            <w:r w:rsidRPr="00EE6886">
              <w:rPr>
                <w:sz w:val="22"/>
                <w:szCs w:val="22"/>
              </w:rPr>
              <w:t>-</w:t>
            </w:r>
          </w:p>
        </w:tc>
        <w:tc>
          <w:tcPr>
            <w:tcW w:w="3544" w:type="dxa"/>
            <w:vAlign w:val="center"/>
          </w:tcPr>
          <w:p w:rsidR="002B0F2C" w:rsidRPr="00EE6886" w:rsidRDefault="002B0F2C" w:rsidP="00EE6886">
            <w:pPr>
              <w:spacing w:line="276" w:lineRule="auto"/>
            </w:pPr>
            <w:r w:rsidRPr="00EE6886">
              <w:rPr>
                <w:sz w:val="22"/>
                <w:szCs w:val="22"/>
              </w:rPr>
              <w:t>пункт 18 Правил недискриминационного доступа</w:t>
            </w:r>
            <w:r w:rsidRPr="00EE6886">
              <w:rPr>
                <w:sz w:val="22"/>
                <w:szCs w:val="22"/>
                <w:vertAlign w:val="superscript"/>
              </w:rPr>
              <w:t>1</w:t>
            </w:r>
            <w:r w:rsidRPr="00EE6886">
              <w:rPr>
                <w:sz w:val="22"/>
                <w:szCs w:val="22"/>
              </w:rPr>
              <w:t>, Гражданский кодекс Российской Федерации (глава 29 статья 452 пункт 1) пункты 13, 18, 20, 21, 22, 24, 27 Правил недискриминационного доступа</w:t>
            </w:r>
          </w:p>
        </w:tc>
      </w:tr>
      <w:tr w:rsidR="002B0F2C" w:rsidRPr="00A82AC4" w:rsidTr="00EE6886">
        <w:tc>
          <w:tcPr>
            <w:tcW w:w="851" w:type="dxa"/>
            <w:vMerge w:val="restart"/>
            <w:vAlign w:val="center"/>
          </w:tcPr>
          <w:p w:rsidR="002B0F2C" w:rsidRPr="00EE6886" w:rsidRDefault="002B0F2C" w:rsidP="00EE6886">
            <w:pPr>
              <w:spacing w:line="276" w:lineRule="auto"/>
              <w:jc w:val="center"/>
            </w:pPr>
            <w:r w:rsidRPr="00EE6886">
              <w:rPr>
                <w:sz w:val="22"/>
                <w:szCs w:val="22"/>
              </w:rPr>
              <w:t>3.2</w:t>
            </w:r>
          </w:p>
        </w:tc>
        <w:tc>
          <w:tcPr>
            <w:tcW w:w="3402" w:type="dxa"/>
            <w:vMerge w:val="restart"/>
            <w:vAlign w:val="center"/>
          </w:tcPr>
          <w:p w:rsidR="002B0F2C" w:rsidRPr="00EE6886" w:rsidRDefault="002B0F2C" w:rsidP="00EE6886">
            <w:pPr>
              <w:spacing w:line="276" w:lineRule="auto"/>
            </w:pPr>
            <w:r w:rsidRPr="00EE6886">
              <w:rPr>
                <w:sz w:val="22"/>
                <w:szCs w:val="22"/>
              </w:rPr>
              <w:t>рассмотрение заявления и подготовка проекта дополнительного соглашения к договору</w:t>
            </w:r>
          </w:p>
        </w:tc>
        <w:tc>
          <w:tcPr>
            <w:tcW w:w="4111" w:type="dxa"/>
            <w:vAlign w:val="center"/>
          </w:tcPr>
          <w:p w:rsidR="002B0F2C" w:rsidRPr="00EE6886" w:rsidRDefault="002B0F2C" w:rsidP="00EE6886">
            <w:pPr>
              <w:spacing w:line="276" w:lineRule="auto"/>
            </w:pPr>
            <w:r w:rsidRPr="00EE6886">
              <w:rPr>
                <w:sz w:val="22"/>
                <w:szCs w:val="22"/>
              </w:rPr>
              <w:t>проверка документов, поступивших от заявителя, на полноту сведений, указанных в подпункте «а» пункта 18 Правил недискриминационного доступа</w:t>
            </w:r>
          </w:p>
        </w:tc>
        <w:tc>
          <w:tcPr>
            <w:tcW w:w="2693" w:type="dxa"/>
            <w:gridSpan w:val="2"/>
            <w:vAlign w:val="center"/>
          </w:tcPr>
          <w:p w:rsidR="002B0F2C" w:rsidRPr="00EE6886" w:rsidRDefault="002B0F2C" w:rsidP="00EE6886">
            <w:pPr>
              <w:spacing w:line="276" w:lineRule="auto"/>
            </w:pPr>
            <w:r w:rsidRPr="00EE6886">
              <w:rPr>
                <w:sz w:val="22"/>
                <w:szCs w:val="22"/>
              </w:rPr>
              <w:t>в течение 30 рабочих дней с даты получения заявления</w:t>
            </w:r>
          </w:p>
        </w:tc>
        <w:tc>
          <w:tcPr>
            <w:tcW w:w="3544" w:type="dxa"/>
            <w:vAlign w:val="center"/>
          </w:tcPr>
          <w:p w:rsidR="002B0F2C" w:rsidRPr="00EE6886" w:rsidRDefault="002B0F2C" w:rsidP="00EE6886">
            <w:pPr>
              <w:spacing w:line="276" w:lineRule="auto"/>
            </w:pPr>
            <w:r w:rsidRPr="00EE6886">
              <w:rPr>
                <w:sz w:val="22"/>
                <w:szCs w:val="22"/>
              </w:rPr>
              <w:t>пункты 13, 18, 20, 21, 22, 24, 27 Правил недискриминационного доступа</w:t>
            </w:r>
          </w:p>
        </w:tc>
      </w:tr>
      <w:tr w:rsidR="002B0F2C" w:rsidRPr="00A82AC4" w:rsidTr="00EE6886">
        <w:tc>
          <w:tcPr>
            <w:tcW w:w="851" w:type="dxa"/>
            <w:vMerge/>
            <w:vAlign w:val="center"/>
          </w:tcPr>
          <w:p w:rsidR="002B0F2C" w:rsidRPr="00EE6886" w:rsidRDefault="002B0F2C" w:rsidP="00EE6886">
            <w:pPr>
              <w:spacing w:line="276" w:lineRule="auto"/>
              <w:jc w:val="center"/>
            </w:pPr>
          </w:p>
        </w:tc>
        <w:tc>
          <w:tcPr>
            <w:tcW w:w="3402" w:type="dxa"/>
            <w:vMerge/>
            <w:vAlign w:val="center"/>
          </w:tcPr>
          <w:p w:rsidR="002B0F2C" w:rsidRPr="00EE6886" w:rsidRDefault="002B0F2C" w:rsidP="00EE6886">
            <w:pPr>
              <w:spacing w:line="276" w:lineRule="auto"/>
            </w:pPr>
          </w:p>
        </w:tc>
        <w:tc>
          <w:tcPr>
            <w:tcW w:w="4111" w:type="dxa"/>
            <w:vAlign w:val="center"/>
          </w:tcPr>
          <w:p w:rsidR="002B0F2C" w:rsidRPr="00EE6886" w:rsidRDefault="002B0F2C" w:rsidP="00EE6886">
            <w:pPr>
              <w:spacing w:line="276" w:lineRule="auto"/>
            </w:pPr>
            <w:r w:rsidRPr="00EE6886">
              <w:rPr>
                <w:sz w:val="22"/>
                <w:szCs w:val="22"/>
              </w:rPr>
              <w:t>уведомление заявителя об отсутствии в представленных документах необходимых сведений</w:t>
            </w:r>
          </w:p>
        </w:tc>
        <w:tc>
          <w:tcPr>
            <w:tcW w:w="2693" w:type="dxa"/>
            <w:gridSpan w:val="2"/>
            <w:vAlign w:val="center"/>
          </w:tcPr>
          <w:p w:rsidR="002B0F2C" w:rsidRPr="00EE6886" w:rsidRDefault="002B0F2C" w:rsidP="00EE6886">
            <w:pPr>
              <w:spacing w:line="276" w:lineRule="auto"/>
            </w:pPr>
            <w:r w:rsidRPr="00EE6886">
              <w:rPr>
                <w:sz w:val="22"/>
                <w:szCs w:val="22"/>
              </w:rPr>
              <w:t>в течение 6 рабочих дней с даты получения заявления</w:t>
            </w:r>
          </w:p>
        </w:tc>
        <w:tc>
          <w:tcPr>
            <w:tcW w:w="3544" w:type="dxa"/>
            <w:vAlign w:val="center"/>
          </w:tcPr>
          <w:p w:rsidR="002B0F2C" w:rsidRPr="00EE6886" w:rsidRDefault="002B0F2C" w:rsidP="00EE6886">
            <w:pPr>
              <w:spacing w:line="276" w:lineRule="auto"/>
            </w:pPr>
            <w:r w:rsidRPr="00EE6886">
              <w:rPr>
                <w:sz w:val="22"/>
                <w:szCs w:val="22"/>
              </w:rPr>
              <w:t>пункт 18, 21 Правил недискриминационного доступа</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3.3</w:t>
            </w:r>
          </w:p>
        </w:tc>
        <w:tc>
          <w:tcPr>
            <w:tcW w:w="3402" w:type="dxa"/>
            <w:vAlign w:val="center"/>
          </w:tcPr>
          <w:p w:rsidR="002B0F2C" w:rsidRPr="00EE6886" w:rsidRDefault="002B0F2C" w:rsidP="00EE6886">
            <w:pPr>
              <w:spacing w:line="276" w:lineRule="auto"/>
            </w:pPr>
            <w:r w:rsidRPr="00EE6886">
              <w:rPr>
                <w:sz w:val="22"/>
                <w:szCs w:val="22"/>
              </w:rPr>
              <w:t>направление заявителю проекта дополнительного соглашения к договору или мотивированного отказа от его подписания</w:t>
            </w:r>
          </w:p>
        </w:tc>
        <w:tc>
          <w:tcPr>
            <w:tcW w:w="4111" w:type="dxa"/>
            <w:vAlign w:val="center"/>
          </w:tcPr>
          <w:p w:rsidR="002B0F2C" w:rsidRPr="00EE6886" w:rsidRDefault="002B0F2C" w:rsidP="00EE6886">
            <w:pPr>
              <w:spacing w:line="276" w:lineRule="auto"/>
            </w:pPr>
            <w:r w:rsidRPr="00EE6886">
              <w:rPr>
                <w:sz w:val="22"/>
                <w:szCs w:val="22"/>
              </w:rPr>
              <w:t xml:space="preserve">направление заявителю подписанного со стороны </w:t>
            </w:r>
            <w:r w:rsidR="00D140A9">
              <w:rPr>
                <w:sz w:val="22"/>
                <w:szCs w:val="22"/>
              </w:rPr>
              <w:t>АО «НГТ-Энергия»</w:t>
            </w:r>
            <w:r w:rsidRPr="00EE6886">
              <w:rPr>
                <w:sz w:val="22"/>
                <w:szCs w:val="22"/>
              </w:rPr>
              <w:t xml:space="preserve"> проекта дополнительного соглашения к договору или мотивированного отказа от его подписания</w:t>
            </w:r>
          </w:p>
        </w:tc>
        <w:tc>
          <w:tcPr>
            <w:tcW w:w="2693" w:type="dxa"/>
            <w:gridSpan w:val="2"/>
            <w:vAlign w:val="center"/>
          </w:tcPr>
          <w:p w:rsidR="002B0F2C" w:rsidRPr="00EE6886" w:rsidRDefault="002B0F2C" w:rsidP="00EE6886">
            <w:pPr>
              <w:spacing w:line="276" w:lineRule="auto"/>
            </w:pPr>
            <w:r w:rsidRPr="00EE6886">
              <w:rPr>
                <w:sz w:val="22"/>
                <w:szCs w:val="22"/>
              </w:rPr>
              <w:t>в течение 30 дней с даты получения полного комплекта документов от заявителя</w:t>
            </w:r>
          </w:p>
        </w:tc>
        <w:tc>
          <w:tcPr>
            <w:tcW w:w="3544" w:type="dxa"/>
            <w:vAlign w:val="center"/>
          </w:tcPr>
          <w:p w:rsidR="002B0F2C" w:rsidRPr="00EE6886" w:rsidRDefault="002B0F2C" w:rsidP="00EE6886">
            <w:pPr>
              <w:spacing w:line="276" w:lineRule="auto"/>
            </w:pPr>
            <w:r w:rsidRPr="00EE6886">
              <w:rPr>
                <w:sz w:val="22"/>
                <w:szCs w:val="22"/>
              </w:rPr>
              <w:t>пункты 20, 21, 27 Правил недискриминационного доступа</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3.4</w:t>
            </w:r>
          </w:p>
        </w:tc>
        <w:tc>
          <w:tcPr>
            <w:tcW w:w="3402" w:type="dxa"/>
            <w:vAlign w:val="center"/>
          </w:tcPr>
          <w:p w:rsidR="002B0F2C" w:rsidRPr="00EE6886" w:rsidRDefault="002B0F2C" w:rsidP="00EE6886">
            <w:pPr>
              <w:spacing w:line="276" w:lineRule="auto"/>
            </w:pPr>
            <w:r w:rsidRPr="00EE6886">
              <w:rPr>
                <w:sz w:val="22"/>
                <w:szCs w:val="22"/>
              </w:rPr>
              <w:t>заключение дополнительного соглашения к договору оказания услуг по передаче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 xml:space="preserve">получение </w:t>
            </w:r>
            <w:r w:rsidR="00D140A9">
              <w:rPr>
                <w:sz w:val="22"/>
                <w:szCs w:val="22"/>
              </w:rPr>
              <w:t>АО «НГТ-Энергия»</w:t>
            </w:r>
            <w:r w:rsidRPr="00EE6886">
              <w:rPr>
                <w:sz w:val="22"/>
                <w:szCs w:val="22"/>
              </w:rPr>
              <w:t xml:space="preserve"> подписанного заявителем дополнительного соглашения к договору, вступление в силу заключенного дополнительного соглашения к договору оказания услуг по передаче электрической энергии</w:t>
            </w:r>
          </w:p>
        </w:tc>
        <w:tc>
          <w:tcPr>
            <w:tcW w:w="2693" w:type="dxa"/>
            <w:gridSpan w:val="2"/>
            <w:vAlign w:val="center"/>
          </w:tcPr>
          <w:p w:rsidR="002B0F2C" w:rsidRPr="00EE6886" w:rsidRDefault="002B0F2C" w:rsidP="00EE6886">
            <w:pPr>
              <w:spacing w:line="276" w:lineRule="auto"/>
            </w:pPr>
            <w:r w:rsidRPr="00EE6886">
              <w:rPr>
                <w:sz w:val="22"/>
                <w:szCs w:val="22"/>
              </w:rPr>
              <w:t>с момента получения подписанного заявителем дополнительного соглашения</w:t>
            </w:r>
          </w:p>
        </w:tc>
        <w:tc>
          <w:tcPr>
            <w:tcW w:w="3544" w:type="dxa"/>
            <w:vAlign w:val="center"/>
          </w:tcPr>
          <w:p w:rsidR="002B0F2C" w:rsidRPr="00EE6886" w:rsidRDefault="002B0F2C" w:rsidP="00EE6886">
            <w:pPr>
              <w:spacing w:line="276" w:lineRule="auto"/>
            </w:pPr>
            <w:r w:rsidRPr="00EE6886">
              <w:rPr>
                <w:sz w:val="22"/>
                <w:szCs w:val="22"/>
              </w:rPr>
              <w:t>пункты 22, 23 Правил недискриминационного доступа</w:t>
            </w:r>
          </w:p>
        </w:tc>
      </w:tr>
      <w:tr w:rsidR="002B0F2C" w:rsidRPr="00A82AC4" w:rsidTr="00EE6886">
        <w:trPr>
          <w:trHeight w:val="476"/>
        </w:trPr>
        <w:tc>
          <w:tcPr>
            <w:tcW w:w="851" w:type="dxa"/>
            <w:vAlign w:val="center"/>
          </w:tcPr>
          <w:p w:rsidR="002B0F2C" w:rsidRPr="00EE6886" w:rsidRDefault="002B0F2C" w:rsidP="00EE6886">
            <w:pPr>
              <w:spacing w:line="276" w:lineRule="auto"/>
              <w:jc w:val="center"/>
            </w:pPr>
            <w:r w:rsidRPr="00EE6886">
              <w:rPr>
                <w:sz w:val="22"/>
                <w:szCs w:val="22"/>
              </w:rPr>
              <w:t>4</w:t>
            </w:r>
          </w:p>
        </w:tc>
        <w:tc>
          <w:tcPr>
            <w:tcW w:w="13750" w:type="dxa"/>
            <w:gridSpan w:val="5"/>
            <w:vAlign w:val="center"/>
          </w:tcPr>
          <w:p w:rsidR="002B0F2C" w:rsidRPr="00EE6886" w:rsidRDefault="002B0F2C" w:rsidP="00EE6886">
            <w:pPr>
              <w:spacing w:line="276" w:lineRule="auto"/>
            </w:pPr>
            <w:r w:rsidRPr="00EE6886">
              <w:rPr>
                <w:sz w:val="22"/>
                <w:szCs w:val="22"/>
              </w:rPr>
              <w:t>Расторжение договора оказания услуг по передаче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4.1</w:t>
            </w:r>
          </w:p>
        </w:tc>
        <w:tc>
          <w:tcPr>
            <w:tcW w:w="3402" w:type="dxa"/>
            <w:vAlign w:val="center"/>
          </w:tcPr>
          <w:p w:rsidR="002B0F2C" w:rsidRPr="00EE6886" w:rsidRDefault="002B0F2C" w:rsidP="00EE6886">
            <w:pPr>
              <w:spacing w:line="276" w:lineRule="auto"/>
            </w:pPr>
            <w:r w:rsidRPr="00EE6886">
              <w:rPr>
                <w:sz w:val="22"/>
                <w:szCs w:val="22"/>
              </w:rPr>
              <w:t>обращение заявителя о расторжении договора</w:t>
            </w:r>
          </w:p>
        </w:tc>
        <w:tc>
          <w:tcPr>
            <w:tcW w:w="4111" w:type="dxa"/>
            <w:vAlign w:val="center"/>
          </w:tcPr>
          <w:p w:rsidR="002B0F2C" w:rsidRPr="00EE6886" w:rsidRDefault="002B0F2C" w:rsidP="00EE6886">
            <w:pPr>
              <w:spacing w:line="276" w:lineRule="auto"/>
            </w:pPr>
            <w:r w:rsidRPr="00EE6886">
              <w:rPr>
                <w:sz w:val="22"/>
                <w:szCs w:val="22"/>
              </w:rPr>
              <w:t xml:space="preserve">обращение заявителя о расторжении заключенного с </w:t>
            </w:r>
            <w:r w:rsidR="00D140A9">
              <w:rPr>
                <w:sz w:val="22"/>
                <w:szCs w:val="22"/>
              </w:rPr>
              <w:t>АО «НГТ-Энергия»</w:t>
            </w:r>
            <w:r w:rsidRPr="00EE6886">
              <w:rPr>
                <w:sz w:val="22"/>
                <w:szCs w:val="22"/>
              </w:rPr>
              <w:t xml:space="preserve"> договора оказания услуг по передаче </w:t>
            </w:r>
            <w:r w:rsidRPr="00EE6886">
              <w:rPr>
                <w:sz w:val="22"/>
                <w:szCs w:val="22"/>
              </w:rPr>
              <w:lastRenderedPageBreak/>
              <w:t>электрической энергии</w:t>
            </w:r>
          </w:p>
        </w:tc>
        <w:tc>
          <w:tcPr>
            <w:tcW w:w="2693" w:type="dxa"/>
            <w:gridSpan w:val="2"/>
            <w:vAlign w:val="center"/>
          </w:tcPr>
          <w:p w:rsidR="002B0F2C" w:rsidRPr="00EE6886" w:rsidRDefault="002B0F2C" w:rsidP="00EE6886">
            <w:pPr>
              <w:spacing w:line="276" w:lineRule="auto"/>
              <w:jc w:val="center"/>
            </w:pPr>
            <w:r w:rsidRPr="00EE6886">
              <w:rPr>
                <w:sz w:val="22"/>
                <w:szCs w:val="22"/>
              </w:rPr>
              <w:lastRenderedPageBreak/>
              <w:t>-</w:t>
            </w:r>
          </w:p>
        </w:tc>
        <w:tc>
          <w:tcPr>
            <w:tcW w:w="3544" w:type="dxa"/>
            <w:vAlign w:val="center"/>
          </w:tcPr>
          <w:p w:rsidR="002B0F2C" w:rsidRPr="00EE6886" w:rsidRDefault="002B0F2C" w:rsidP="00EE6886">
            <w:pPr>
              <w:spacing w:line="276" w:lineRule="auto"/>
            </w:pPr>
            <w:r w:rsidRPr="00EE6886">
              <w:rPr>
                <w:sz w:val="22"/>
                <w:szCs w:val="22"/>
              </w:rPr>
              <w:t>пункт 32 Правил недискриминационного доступа, </w:t>
            </w:r>
            <w:r w:rsidRPr="00EE6886">
              <w:rPr>
                <w:sz w:val="22"/>
                <w:szCs w:val="22"/>
              </w:rPr>
              <w:br/>
              <w:t xml:space="preserve">Гражданский кодекс Российской </w:t>
            </w:r>
            <w:r w:rsidRPr="00EE6886">
              <w:rPr>
                <w:sz w:val="22"/>
                <w:szCs w:val="22"/>
              </w:rPr>
              <w:lastRenderedPageBreak/>
              <w:t>Федерации (глава 29 статья 452 пункт 1)</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lastRenderedPageBreak/>
              <w:t>4.2</w:t>
            </w:r>
          </w:p>
        </w:tc>
        <w:tc>
          <w:tcPr>
            <w:tcW w:w="3402" w:type="dxa"/>
            <w:vAlign w:val="center"/>
          </w:tcPr>
          <w:p w:rsidR="002B0F2C" w:rsidRPr="00EE6886" w:rsidRDefault="002B0F2C" w:rsidP="00EE6886">
            <w:pPr>
              <w:spacing w:line="276" w:lineRule="auto"/>
            </w:pPr>
            <w:r w:rsidRPr="00EE6886">
              <w:rPr>
                <w:sz w:val="22"/>
                <w:szCs w:val="22"/>
              </w:rPr>
              <w:t>рассмотрение заявления и подготовка проекта соглашения о расторжении договора</w:t>
            </w:r>
          </w:p>
        </w:tc>
        <w:tc>
          <w:tcPr>
            <w:tcW w:w="4111" w:type="dxa"/>
            <w:vAlign w:val="center"/>
          </w:tcPr>
          <w:p w:rsidR="002B0F2C" w:rsidRPr="00EE6886" w:rsidRDefault="002B0F2C" w:rsidP="00EE6886">
            <w:pPr>
              <w:spacing w:line="276" w:lineRule="auto"/>
            </w:pPr>
            <w:r w:rsidRPr="00EE6886">
              <w:rPr>
                <w:sz w:val="22"/>
                <w:szCs w:val="22"/>
              </w:rPr>
              <w:t>проверка документов, поступивших от заявителя, на полноту сведений, указанных в подпункте «а» пункта 18 Правил недискриминационного доступа</w:t>
            </w:r>
          </w:p>
        </w:tc>
        <w:tc>
          <w:tcPr>
            <w:tcW w:w="2693" w:type="dxa"/>
            <w:gridSpan w:val="2"/>
            <w:vAlign w:val="center"/>
          </w:tcPr>
          <w:p w:rsidR="002B0F2C" w:rsidRPr="00EE6886" w:rsidRDefault="002B0F2C" w:rsidP="00EE6886">
            <w:pPr>
              <w:spacing w:line="276" w:lineRule="auto"/>
            </w:pPr>
            <w:r w:rsidRPr="00EE6886">
              <w:rPr>
                <w:sz w:val="22"/>
                <w:szCs w:val="22"/>
              </w:rPr>
              <w:t>в течение 30 рабочих дней с даты получения заявления</w:t>
            </w:r>
          </w:p>
        </w:tc>
        <w:tc>
          <w:tcPr>
            <w:tcW w:w="3544" w:type="dxa"/>
            <w:vAlign w:val="center"/>
          </w:tcPr>
          <w:p w:rsidR="002B0F2C" w:rsidRPr="00EE6886" w:rsidRDefault="002B0F2C" w:rsidP="00EE6886">
            <w:pPr>
              <w:spacing w:line="276" w:lineRule="auto"/>
            </w:pPr>
            <w:r w:rsidRPr="00EE6886">
              <w:rPr>
                <w:sz w:val="22"/>
                <w:szCs w:val="22"/>
              </w:rPr>
              <w:t>пункт 32 Правил недискриминационного доступа</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4.3</w:t>
            </w:r>
          </w:p>
        </w:tc>
        <w:tc>
          <w:tcPr>
            <w:tcW w:w="3402" w:type="dxa"/>
            <w:vAlign w:val="center"/>
          </w:tcPr>
          <w:p w:rsidR="002B0F2C" w:rsidRPr="00EE6886" w:rsidRDefault="002B0F2C" w:rsidP="00EE6886">
            <w:pPr>
              <w:spacing w:line="276" w:lineRule="auto"/>
            </w:pPr>
            <w:r w:rsidRPr="00EE6886">
              <w:rPr>
                <w:sz w:val="22"/>
                <w:szCs w:val="22"/>
              </w:rPr>
              <w:t>направление заявителю проекта соглашения</w:t>
            </w:r>
            <w:r w:rsidRPr="00EE6886">
              <w:rPr>
                <w:rFonts w:ascii="Arial" w:hAnsi="Arial" w:cs="Arial"/>
                <w:color w:val="3D3F41"/>
                <w:sz w:val="22"/>
                <w:szCs w:val="22"/>
              </w:rPr>
              <w:t xml:space="preserve"> </w:t>
            </w:r>
            <w:r w:rsidRPr="00EE6886">
              <w:rPr>
                <w:sz w:val="22"/>
                <w:szCs w:val="22"/>
              </w:rPr>
              <w:t>о расторжении договора</w:t>
            </w:r>
          </w:p>
        </w:tc>
        <w:tc>
          <w:tcPr>
            <w:tcW w:w="4111" w:type="dxa"/>
            <w:vAlign w:val="center"/>
          </w:tcPr>
          <w:p w:rsidR="002B0F2C" w:rsidRPr="00EE6886" w:rsidRDefault="002B0F2C" w:rsidP="00EE6886">
            <w:pPr>
              <w:spacing w:line="276" w:lineRule="auto"/>
            </w:pPr>
            <w:r w:rsidRPr="00EE6886">
              <w:rPr>
                <w:sz w:val="22"/>
                <w:szCs w:val="22"/>
              </w:rPr>
              <w:t xml:space="preserve">направление заявителю подписанного со стороны </w:t>
            </w:r>
            <w:r w:rsidR="00D140A9">
              <w:rPr>
                <w:sz w:val="22"/>
                <w:szCs w:val="22"/>
              </w:rPr>
              <w:t>АО «НГТ-Энергия»</w:t>
            </w:r>
            <w:r w:rsidRPr="00EE6886">
              <w:rPr>
                <w:sz w:val="22"/>
                <w:szCs w:val="22"/>
              </w:rPr>
              <w:t xml:space="preserve"> проекта соглашения о расторжении договора</w:t>
            </w:r>
          </w:p>
        </w:tc>
        <w:tc>
          <w:tcPr>
            <w:tcW w:w="2693" w:type="dxa"/>
            <w:gridSpan w:val="2"/>
            <w:vAlign w:val="center"/>
          </w:tcPr>
          <w:p w:rsidR="002B0F2C" w:rsidRPr="00EE6886" w:rsidRDefault="002B0F2C" w:rsidP="00EE6886">
            <w:pPr>
              <w:spacing w:line="276" w:lineRule="auto"/>
            </w:pPr>
            <w:r w:rsidRPr="00EE6886">
              <w:rPr>
                <w:sz w:val="22"/>
                <w:szCs w:val="22"/>
              </w:rPr>
              <w:t>в течение 30 дней с момента получения полного комплекта документов от заявителя</w:t>
            </w:r>
          </w:p>
        </w:tc>
        <w:tc>
          <w:tcPr>
            <w:tcW w:w="3544" w:type="dxa"/>
            <w:vAlign w:val="center"/>
          </w:tcPr>
          <w:p w:rsidR="002B0F2C" w:rsidRPr="00EE6886" w:rsidRDefault="002B0F2C" w:rsidP="00EE6886">
            <w:pPr>
              <w:spacing w:line="276" w:lineRule="auto"/>
            </w:pPr>
            <w:r w:rsidRPr="00EE6886">
              <w:rPr>
                <w:sz w:val="22"/>
                <w:szCs w:val="22"/>
              </w:rPr>
              <w:t>пункт 32 Правил недискриминационного доступа</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4.4</w:t>
            </w:r>
          </w:p>
        </w:tc>
        <w:tc>
          <w:tcPr>
            <w:tcW w:w="3402" w:type="dxa"/>
            <w:vAlign w:val="center"/>
          </w:tcPr>
          <w:p w:rsidR="002B0F2C" w:rsidRPr="00EE6886" w:rsidRDefault="002B0F2C" w:rsidP="00EE6886">
            <w:pPr>
              <w:spacing w:line="276" w:lineRule="auto"/>
            </w:pPr>
            <w:r w:rsidRPr="00EE6886">
              <w:rPr>
                <w:sz w:val="22"/>
                <w:szCs w:val="22"/>
              </w:rPr>
              <w:t>расторжение договора</w:t>
            </w:r>
          </w:p>
        </w:tc>
        <w:tc>
          <w:tcPr>
            <w:tcW w:w="4111" w:type="dxa"/>
            <w:vAlign w:val="center"/>
          </w:tcPr>
          <w:p w:rsidR="002B0F2C" w:rsidRPr="00EE6886" w:rsidRDefault="002B0F2C" w:rsidP="00EE6886">
            <w:pPr>
              <w:spacing w:line="276" w:lineRule="auto"/>
            </w:pPr>
            <w:r w:rsidRPr="00EE6886">
              <w:rPr>
                <w:sz w:val="22"/>
                <w:szCs w:val="22"/>
              </w:rPr>
              <w:t xml:space="preserve">получение </w:t>
            </w:r>
            <w:r w:rsidR="00D140A9">
              <w:rPr>
                <w:sz w:val="22"/>
                <w:szCs w:val="22"/>
              </w:rPr>
              <w:t>АО «НГТ-Энергия»</w:t>
            </w:r>
            <w:r w:rsidRPr="00EE6886">
              <w:rPr>
                <w:sz w:val="22"/>
                <w:szCs w:val="22"/>
              </w:rPr>
              <w:t>» подписанного заявителем соглашения о расторжении договора, вступление в силу заключенного соглашения о расторжении договора</w:t>
            </w:r>
          </w:p>
        </w:tc>
        <w:tc>
          <w:tcPr>
            <w:tcW w:w="2693" w:type="dxa"/>
            <w:gridSpan w:val="2"/>
            <w:vAlign w:val="center"/>
          </w:tcPr>
          <w:p w:rsidR="002B0F2C" w:rsidRPr="00EE6886" w:rsidRDefault="002B0F2C" w:rsidP="00EE6886">
            <w:pPr>
              <w:spacing w:line="276" w:lineRule="auto"/>
            </w:pPr>
            <w:r w:rsidRPr="00EE6886">
              <w:rPr>
                <w:sz w:val="22"/>
                <w:szCs w:val="22"/>
              </w:rPr>
              <w:t>с момента получения подписанного заявителем дополнительного соглашения</w:t>
            </w:r>
          </w:p>
        </w:tc>
        <w:tc>
          <w:tcPr>
            <w:tcW w:w="3544" w:type="dxa"/>
            <w:vAlign w:val="center"/>
          </w:tcPr>
          <w:p w:rsidR="002B0F2C" w:rsidRPr="00EE6886" w:rsidRDefault="002B0F2C" w:rsidP="00EE6886">
            <w:pPr>
              <w:spacing w:line="276" w:lineRule="auto"/>
            </w:pPr>
            <w:r w:rsidRPr="00EE6886">
              <w:rPr>
                <w:sz w:val="22"/>
                <w:szCs w:val="22"/>
              </w:rPr>
              <w:t>Гражданский кодекс Российской Федерации (глава 29 статья 452 пункт 1)</w:t>
            </w:r>
          </w:p>
        </w:tc>
      </w:tr>
      <w:tr w:rsidR="002B0F2C" w:rsidRPr="00A82AC4" w:rsidTr="00EE6886">
        <w:trPr>
          <w:trHeight w:val="435"/>
        </w:trPr>
        <w:tc>
          <w:tcPr>
            <w:tcW w:w="851" w:type="dxa"/>
            <w:vAlign w:val="center"/>
          </w:tcPr>
          <w:p w:rsidR="002B0F2C" w:rsidRPr="00EE6886" w:rsidRDefault="002B0F2C" w:rsidP="00EE6886">
            <w:pPr>
              <w:spacing w:line="276" w:lineRule="auto"/>
              <w:jc w:val="center"/>
            </w:pPr>
            <w:r w:rsidRPr="00EE6886">
              <w:rPr>
                <w:sz w:val="22"/>
                <w:szCs w:val="22"/>
              </w:rPr>
              <w:t>5</w:t>
            </w:r>
          </w:p>
        </w:tc>
        <w:tc>
          <w:tcPr>
            <w:tcW w:w="13750" w:type="dxa"/>
            <w:gridSpan w:val="5"/>
            <w:vAlign w:val="center"/>
          </w:tcPr>
          <w:p w:rsidR="002B0F2C" w:rsidRPr="00EE6886" w:rsidRDefault="002B0F2C" w:rsidP="00EE6886">
            <w:pPr>
              <w:spacing w:line="276" w:lineRule="auto"/>
            </w:pPr>
            <w:r w:rsidRPr="00EE6886">
              <w:rPr>
                <w:sz w:val="22"/>
                <w:szCs w:val="22"/>
              </w:rPr>
              <w:t>Информирование потребителя об аварийный ситуациях</w:t>
            </w:r>
          </w:p>
        </w:tc>
      </w:tr>
      <w:tr w:rsidR="002B0F2C" w:rsidRPr="000C2587" w:rsidTr="00EE6886">
        <w:tc>
          <w:tcPr>
            <w:tcW w:w="851" w:type="dxa"/>
            <w:vAlign w:val="center"/>
          </w:tcPr>
          <w:p w:rsidR="002B0F2C" w:rsidRPr="00EE6886" w:rsidRDefault="002B0F2C" w:rsidP="00EE6886">
            <w:pPr>
              <w:spacing w:line="276" w:lineRule="auto"/>
              <w:jc w:val="center"/>
            </w:pPr>
            <w:r w:rsidRPr="00EE6886">
              <w:rPr>
                <w:sz w:val="22"/>
                <w:szCs w:val="22"/>
              </w:rPr>
              <w:t>5.1</w:t>
            </w:r>
          </w:p>
        </w:tc>
        <w:tc>
          <w:tcPr>
            <w:tcW w:w="3402" w:type="dxa"/>
            <w:vAlign w:val="center"/>
          </w:tcPr>
          <w:p w:rsidR="002B0F2C" w:rsidRPr="00EE6886" w:rsidRDefault="002B0F2C" w:rsidP="00EE6886">
            <w:pPr>
              <w:spacing w:line="276" w:lineRule="auto"/>
            </w:pPr>
            <w:r w:rsidRPr="00EE6886">
              <w:rPr>
                <w:sz w:val="22"/>
                <w:szCs w:val="22"/>
              </w:rPr>
              <w:t>информирование потребителя об аварийных ситуациях в распределительных электрических сетях сетевой организации, ремонтных и профилактических работах, плановых ограничениях режима потребления электрической энергии, влияющих на исполнение обязательств по договору об оказании услуг по передаче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передача электрической энергии при обслуживании потребителей</w:t>
            </w:r>
          </w:p>
        </w:tc>
        <w:tc>
          <w:tcPr>
            <w:tcW w:w="2693" w:type="dxa"/>
            <w:gridSpan w:val="2"/>
            <w:vAlign w:val="center"/>
          </w:tcPr>
          <w:p w:rsidR="002B0F2C" w:rsidRPr="00EE6886" w:rsidRDefault="002B0F2C" w:rsidP="00EE6886">
            <w:pPr>
              <w:spacing w:line="276" w:lineRule="auto"/>
            </w:pPr>
            <w:r w:rsidRPr="00EE6886">
              <w:rPr>
                <w:sz w:val="22"/>
                <w:szCs w:val="22"/>
              </w:rPr>
              <w:t>не позднее чем за 10 дней до начала очередного периода (период с 1 октября по 30 сентября следующего года)</w:t>
            </w:r>
          </w:p>
        </w:tc>
        <w:tc>
          <w:tcPr>
            <w:tcW w:w="3544" w:type="dxa"/>
            <w:vAlign w:val="center"/>
          </w:tcPr>
          <w:p w:rsidR="002B0F2C" w:rsidRPr="00EE6886" w:rsidRDefault="002B0F2C" w:rsidP="00EE6886">
            <w:pPr>
              <w:spacing w:line="276" w:lineRule="auto"/>
            </w:pPr>
            <w:r w:rsidRPr="00EE6886">
              <w:rPr>
                <w:sz w:val="22"/>
                <w:szCs w:val="22"/>
              </w:rPr>
              <w:t>единые стандарты качества обслуживания сетевыми организациями потребителей услуг сетевых организаций, утвержденные приказом Минэнерго России от 15.04.2014 г. № 186, Пункт 39 Правил полного и (или) частичного ограничения режима потребления электрической энергии, Правила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w:t>
            </w:r>
          </w:p>
        </w:tc>
      </w:tr>
      <w:tr w:rsidR="002B0F2C" w:rsidRPr="000C2587" w:rsidTr="00EE6886">
        <w:trPr>
          <w:trHeight w:val="499"/>
        </w:trPr>
        <w:tc>
          <w:tcPr>
            <w:tcW w:w="851" w:type="dxa"/>
            <w:vAlign w:val="center"/>
          </w:tcPr>
          <w:p w:rsidR="002B0F2C" w:rsidRPr="00EE6886" w:rsidRDefault="002B0F2C" w:rsidP="00EE6886">
            <w:pPr>
              <w:spacing w:line="276" w:lineRule="auto"/>
              <w:jc w:val="center"/>
            </w:pPr>
            <w:r w:rsidRPr="00EE6886">
              <w:rPr>
                <w:sz w:val="22"/>
                <w:szCs w:val="22"/>
              </w:rPr>
              <w:lastRenderedPageBreak/>
              <w:t>6</w:t>
            </w:r>
          </w:p>
        </w:tc>
        <w:tc>
          <w:tcPr>
            <w:tcW w:w="13750" w:type="dxa"/>
            <w:gridSpan w:val="5"/>
            <w:vAlign w:val="center"/>
          </w:tcPr>
          <w:p w:rsidR="002B0F2C" w:rsidRPr="00EE6886" w:rsidRDefault="002B0F2C" w:rsidP="00EE6886">
            <w:pPr>
              <w:spacing w:line="276" w:lineRule="auto"/>
            </w:pPr>
            <w:r w:rsidRPr="00EE6886">
              <w:rPr>
                <w:sz w:val="22"/>
                <w:szCs w:val="22"/>
              </w:rPr>
              <w:t>Допуск уполномоченных представителей потребителя услуг в пункты контроля и учета количества электрической энергии</w:t>
            </w:r>
          </w:p>
        </w:tc>
      </w:tr>
      <w:tr w:rsidR="002B0F2C" w:rsidRPr="000C2587" w:rsidTr="00EE6886">
        <w:tc>
          <w:tcPr>
            <w:tcW w:w="851" w:type="dxa"/>
            <w:vAlign w:val="center"/>
          </w:tcPr>
          <w:p w:rsidR="002B0F2C" w:rsidRPr="00EE6886" w:rsidRDefault="002B0F2C" w:rsidP="00EE6886">
            <w:pPr>
              <w:spacing w:line="276" w:lineRule="auto"/>
              <w:jc w:val="center"/>
            </w:pPr>
            <w:r w:rsidRPr="00EE6886">
              <w:rPr>
                <w:sz w:val="22"/>
                <w:szCs w:val="22"/>
              </w:rPr>
              <w:t>6.1</w:t>
            </w:r>
          </w:p>
        </w:tc>
        <w:tc>
          <w:tcPr>
            <w:tcW w:w="3402" w:type="dxa"/>
            <w:vAlign w:val="center"/>
          </w:tcPr>
          <w:p w:rsidR="002B0F2C" w:rsidRPr="00EE6886" w:rsidRDefault="002B0F2C" w:rsidP="00EE6886">
            <w:pPr>
              <w:spacing w:line="276" w:lineRule="auto"/>
            </w:pPr>
            <w:r w:rsidRPr="00EE6886">
              <w:rPr>
                <w:sz w:val="22"/>
                <w:szCs w:val="22"/>
              </w:rPr>
              <w:t>обращение потребителя с заявлением о допуске уполномоченных представителей потребителя услуг в пункты контроля и учета количества и качества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обращение потребителя услуг с заявлением о допуске уполномоченных представителей потребителя услуг в пункты контроля и учета количества и качества электрической энергии в порядке и случаях, установленных договором об оказании услуг по передаче электрической энергии</w:t>
            </w:r>
          </w:p>
        </w:tc>
        <w:tc>
          <w:tcPr>
            <w:tcW w:w="2693" w:type="dxa"/>
            <w:gridSpan w:val="2"/>
            <w:vAlign w:val="center"/>
          </w:tcPr>
          <w:p w:rsidR="002B0F2C" w:rsidRPr="00EE6886" w:rsidRDefault="002B0F2C" w:rsidP="00EE6886">
            <w:pPr>
              <w:spacing w:line="276" w:lineRule="auto"/>
              <w:jc w:val="center"/>
            </w:pPr>
            <w:r w:rsidRPr="00EE6886">
              <w:rPr>
                <w:sz w:val="22"/>
                <w:szCs w:val="22"/>
              </w:rPr>
              <w:t>-</w:t>
            </w:r>
          </w:p>
        </w:tc>
        <w:tc>
          <w:tcPr>
            <w:tcW w:w="3544" w:type="dxa"/>
            <w:vAlign w:val="center"/>
          </w:tcPr>
          <w:p w:rsidR="002B0F2C" w:rsidRPr="00EE6886" w:rsidRDefault="002B0F2C" w:rsidP="00EE6886">
            <w:pPr>
              <w:spacing w:line="276" w:lineRule="auto"/>
            </w:pPr>
            <w:r w:rsidRPr="00EE6886">
              <w:rPr>
                <w:sz w:val="22"/>
                <w:szCs w:val="22"/>
              </w:rPr>
              <w:t>подпункт «д» пункта 15 Правил недискриминационного доступа</w:t>
            </w:r>
          </w:p>
        </w:tc>
      </w:tr>
      <w:tr w:rsidR="002B0F2C" w:rsidRPr="000C2587" w:rsidTr="00EE6886">
        <w:tc>
          <w:tcPr>
            <w:tcW w:w="851" w:type="dxa"/>
            <w:vAlign w:val="center"/>
          </w:tcPr>
          <w:p w:rsidR="002B0F2C" w:rsidRPr="00EE6886" w:rsidRDefault="002B0F2C" w:rsidP="00EE6886">
            <w:pPr>
              <w:spacing w:line="276" w:lineRule="auto"/>
              <w:jc w:val="center"/>
            </w:pPr>
            <w:r w:rsidRPr="00EE6886">
              <w:rPr>
                <w:sz w:val="22"/>
                <w:szCs w:val="22"/>
              </w:rPr>
              <w:t>6.2</w:t>
            </w:r>
          </w:p>
        </w:tc>
        <w:tc>
          <w:tcPr>
            <w:tcW w:w="3402" w:type="dxa"/>
            <w:vAlign w:val="center"/>
          </w:tcPr>
          <w:p w:rsidR="002B0F2C" w:rsidRPr="00EE6886" w:rsidRDefault="002B0F2C" w:rsidP="00EE6886">
            <w:pPr>
              <w:spacing w:line="276" w:lineRule="auto"/>
            </w:pPr>
            <w:r w:rsidRPr="00EE6886">
              <w:rPr>
                <w:sz w:val="22"/>
                <w:szCs w:val="22"/>
              </w:rPr>
              <w:t>согласование с потребителем время и даты допуска</w:t>
            </w:r>
          </w:p>
        </w:tc>
        <w:tc>
          <w:tcPr>
            <w:tcW w:w="4111" w:type="dxa"/>
            <w:vAlign w:val="center"/>
          </w:tcPr>
          <w:p w:rsidR="002B0F2C" w:rsidRPr="00EE6886" w:rsidRDefault="002B0F2C" w:rsidP="00EE6886">
            <w:pPr>
              <w:spacing w:line="276" w:lineRule="auto"/>
            </w:pPr>
            <w:r w:rsidRPr="00EE6886">
              <w:rPr>
                <w:bCs/>
                <w:sz w:val="22"/>
                <w:szCs w:val="22"/>
              </w:rPr>
              <w:t>о</w:t>
            </w:r>
            <w:r w:rsidRPr="00EE6886">
              <w:rPr>
                <w:sz w:val="22"/>
                <w:szCs w:val="22"/>
              </w:rPr>
              <w:t xml:space="preserve">бращение потребителя услуг с заявлением о допуске уполномоченных представителей потребителя услуг в пункты контроля и учета количества и качества электрической энергии, согласование </w:t>
            </w:r>
            <w:r w:rsidR="00D140A9">
              <w:rPr>
                <w:sz w:val="22"/>
                <w:szCs w:val="22"/>
              </w:rPr>
              <w:t>АО «НГТ-Энергия»</w:t>
            </w:r>
            <w:r w:rsidRPr="00EE6886">
              <w:rPr>
                <w:sz w:val="22"/>
                <w:szCs w:val="22"/>
              </w:rPr>
              <w:t xml:space="preserve"> с потребителем время и даты допуска</w:t>
            </w:r>
          </w:p>
        </w:tc>
        <w:tc>
          <w:tcPr>
            <w:tcW w:w="2693" w:type="dxa"/>
            <w:gridSpan w:val="2"/>
            <w:vAlign w:val="center"/>
          </w:tcPr>
          <w:p w:rsidR="002B0F2C" w:rsidRPr="00EE6886" w:rsidRDefault="002B0F2C" w:rsidP="00EE6886">
            <w:pPr>
              <w:spacing w:line="276" w:lineRule="auto"/>
            </w:pPr>
            <w:r w:rsidRPr="00EE6886">
              <w:rPr>
                <w:sz w:val="22"/>
                <w:szCs w:val="22"/>
              </w:rPr>
              <w:t>в соответствии с условиями договора об оказании услуг по передаче электрической энергии</w:t>
            </w:r>
          </w:p>
        </w:tc>
        <w:tc>
          <w:tcPr>
            <w:tcW w:w="3544" w:type="dxa"/>
            <w:vAlign w:val="center"/>
          </w:tcPr>
          <w:p w:rsidR="002B0F2C" w:rsidRPr="00EE6886" w:rsidRDefault="002B0F2C" w:rsidP="00EE6886">
            <w:pPr>
              <w:spacing w:line="276" w:lineRule="auto"/>
            </w:pPr>
            <w:r w:rsidRPr="00EE6886">
              <w:rPr>
                <w:sz w:val="22"/>
                <w:szCs w:val="22"/>
              </w:rPr>
              <w:t>подпункт «д» пункта 15 Правил недискриминационного доступа</w:t>
            </w:r>
          </w:p>
        </w:tc>
      </w:tr>
      <w:tr w:rsidR="002B0F2C" w:rsidRPr="000C2587" w:rsidTr="00EE6886">
        <w:tc>
          <w:tcPr>
            <w:tcW w:w="851" w:type="dxa"/>
            <w:vAlign w:val="center"/>
          </w:tcPr>
          <w:p w:rsidR="002B0F2C" w:rsidRPr="00EE6886" w:rsidRDefault="002B0F2C" w:rsidP="00EE6886">
            <w:pPr>
              <w:spacing w:line="276" w:lineRule="auto"/>
              <w:jc w:val="center"/>
            </w:pPr>
            <w:r w:rsidRPr="00EE6886">
              <w:rPr>
                <w:sz w:val="22"/>
                <w:szCs w:val="22"/>
              </w:rPr>
              <w:t>6.3</w:t>
            </w:r>
          </w:p>
        </w:tc>
        <w:tc>
          <w:tcPr>
            <w:tcW w:w="3402" w:type="dxa"/>
            <w:vAlign w:val="center"/>
          </w:tcPr>
          <w:p w:rsidR="002B0F2C" w:rsidRPr="00EE6886" w:rsidRDefault="002B0F2C" w:rsidP="00EE6886">
            <w:pPr>
              <w:spacing w:line="276" w:lineRule="auto"/>
            </w:pPr>
            <w:r w:rsidRPr="00EE6886">
              <w:rPr>
                <w:sz w:val="22"/>
                <w:szCs w:val="22"/>
              </w:rPr>
              <w:t>допуск уполномоченных представителей потребителя услуг в пункты контроля и учета количества и качества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беспрепятственный допуск уполномоченных представителей потребителя услуг в пункты контроля и учета количества и качества электрической энергии</w:t>
            </w:r>
          </w:p>
        </w:tc>
        <w:tc>
          <w:tcPr>
            <w:tcW w:w="2693" w:type="dxa"/>
            <w:gridSpan w:val="2"/>
            <w:vAlign w:val="center"/>
          </w:tcPr>
          <w:p w:rsidR="002B0F2C" w:rsidRPr="00EE6886" w:rsidRDefault="002B0F2C" w:rsidP="00EE6886">
            <w:pPr>
              <w:spacing w:line="276" w:lineRule="auto"/>
            </w:pPr>
            <w:r w:rsidRPr="00EE6886">
              <w:rPr>
                <w:sz w:val="22"/>
                <w:szCs w:val="22"/>
              </w:rPr>
              <w:t>в соответствии с условиями договора об оказании услуг по передаче электрической энергии, в согласованные сроки с потребителем</w:t>
            </w:r>
          </w:p>
        </w:tc>
        <w:tc>
          <w:tcPr>
            <w:tcW w:w="3544" w:type="dxa"/>
            <w:vAlign w:val="center"/>
          </w:tcPr>
          <w:p w:rsidR="002B0F2C" w:rsidRPr="00EE6886" w:rsidRDefault="002B0F2C" w:rsidP="00EE6886">
            <w:pPr>
              <w:spacing w:line="276" w:lineRule="auto"/>
            </w:pPr>
            <w:r w:rsidRPr="00EE6886">
              <w:rPr>
                <w:sz w:val="22"/>
                <w:szCs w:val="22"/>
              </w:rPr>
              <w:t>подпункт «д» пункта 15 Правил недискриминационного доступа</w:t>
            </w:r>
          </w:p>
        </w:tc>
      </w:tr>
      <w:tr w:rsidR="002B0F2C" w:rsidRPr="000C2587" w:rsidTr="00EE6886">
        <w:tc>
          <w:tcPr>
            <w:tcW w:w="851" w:type="dxa"/>
            <w:vAlign w:val="center"/>
          </w:tcPr>
          <w:p w:rsidR="002B0F2C" w:rsidRPr="00EE6886" w:rsidRDefault="002B0F2C" w:rsidP="00EE6886">
            <w:pPr>
              <w:spacing w:line="276" w:lineRule="auto"/>
              <w:jc w:val="center"/>
            </w:pPr>
            <w:r w:rsidRPr="00EE6886">
              <w:rPr>
                <w:sz w:val="22"/>
                <w:szCs w:val="22"/>
              </w:rPr>
              <w:t>7</w:t>
            </w:r>
          </w:p>
        </w:tc>
        <w:tc>
          <w:tcPr>
            <w:tcW w:w="13750" w:type="dxa"/>
            <w:gridSpan w:val="5"/>
            <w:vAlign w:val="center"/>
          </w:tcPr>
          <w:p w:rsidR="002B0F2C" w:rsidRPr="00EE6886" w:rsidRDefault="002B0F2C" w:rsidP="00EE6886">
            <w:pPr>
              <w:autoSpaceDE w:val="0"/>
              <w:autoSpaceDN w:val="0"/>
              <w:adjustRightInd w:val="0"/>
            </w:pPr>
            <w:r w:rsidRPr="00EE6886">
              <w:rPr>
                <w:sz w:val="22"/>
                <w:szCs w:val="22"/>
              </w:rPr>
              <w:t>Согласование места установки прибора электрической энергии (мощности), схемы подключения прибора учета и иных компонентов измерительных комплексов и систем учета электрической энергии (мощности)</w:t>
            </w:r>
          </w:p>
        </w:tc>
      </w:tr>
      <w:tr w:rsidR="002B0F2C" w:rsidRPr="000C2587" w:rsidTr="00EE6886">
        <w:trPr>
          <w:trHeight w:val="2961"/>
        </w:trPr>
        <w:tc>
          <w:tcPr>
            <w:tcW w:w="851" w:type="dxa"/>
            <w:vAlign w:val="center"/>
          </w:tcPr>
          <w:p w:rsidR="002B0F2C" w:rsidRPr="00EE6886" w:rsidRDefault="002B0F2C" w:rsidP="00EE6886">
            <w:pPr>
              <w:spacing w:line="276" w:lineRule="auto"/>
              <w:jc w:val="center"/>
            </w:pPr>
            <w:r w:rsidRPr="00EE6886">
              <w:rPr>
                <w:sz w:val="22"/>
                <w:szCs w:val="22"/>
              </w:rPr>
              <w:lastRenderedPageBreak/>
              <w:t>7.1</w:t>
            </w:r>
          </w:p>
        </w:tc>
        <w:tc>
          <w:tcPr>
            <w:tcW w:w="3402" w:type="dxa"/>
            <w:vAlign w:val="center"/>
          </w:tcPr>
          <w:p w:rsidR="002B0F2C" w:rsidRPr="00EE6886" w:rsidRDefault="002B0F2C" w:rsidP="00EE6886">
            <w:pPr>
              <w:spacing w:line="276" w:lineRule="auto"/>
            </w:pPr>
            <w:r w:rsidRPr="00EE6886">
              <w:rPr>
                <w:sz w:val="22"/>
                <w:szCs w:val="22"/>
              </w:rPr>
              <w:t>согласование места установки прибора учета электрической энергии (мощности) (далее - прибор учета), схемы подключения прибора учета и иных компонентов измерительных комплексов и систем учета электрической энергии (мощности), а также метрологических характеристик прибора учета</w:t>
            </w:r>
          </w:p>
        </w:tc>
        <w:tc>
          <w:tcPr>
            <w:tcW w:w="4111" w:type="dxa"/>
            <w:vAlign w:val="center"/>
          </w:tcPr>
          <w:p w:rsidR="002B0F2C" w:rsidRPr="00EE6886" w:rsidRDefault="002B0F2C" w:rsidP="00EE6886">
            <w:pPr>
              <w:autoSpaceDE w:val="0"/>
              <w:autoSpaceDN w:val="0"/>
              <w:adjustRightInd w:val="0"/>
              <w:spacing w:line="276" w:lineRule="auto"/>
            </w:pPr>
            <w:r w:rsidRPr="00EE6886">
              <w:rPr>
                <w:rFonts w:ascii="TimesNewRomanPSMT" w:hAnsi="TimesNewRomanPSMT" w:cs="TimesNewRomanPSMT"/>
                <w:sz w:val="22"/>
                <w:szCs w:val="22"/>
              </w:rPr>
              <w:t xml:space="preserve">согласование </w:t>
            </w:r>
            <w:r w:rsidR="00D140A9">
              <w:rPr>
                <w:rFonts w:ascii="TimesNewRomanPSMT" w:hAnsi="TimesNewRomanPSMT" w:cs="TimesNewRomanPSMT"/>
                <w:sz w:val="22"/>
                <w:szCs w:val="22"/>
              </w:rPr>
              <w:t>АО «НГТ-Энергия»</w:t>
            </w:r>
            <w:r w:rsidRPr="00EE6886">
              <w:rPr>
                <w:rFonts w:ascii="TimesNewRomanPSMT" w:hAnsi="TimesNewRomanPSMT" w:cs="TimesNewRomanPSMT"/>
                <w:sz w:val="22"/>
                <w:szCs w:val="22"/>
              </w:rPr>
              <w:t xml:space="preserve"> с потребителем время и даты допуска</w:t>
            </w:r>
          </w:p>
        </w:tc>
        <w:tc>
          <w:tcPr>
            <w:tcW w:w="2693" w:type="dxa"/>
            <w:gridSpan w:val="2"/>
            <w:vAlign w:val="center"/>
          </w:tcPr>
          <w:p w:rsidR="002B0F2C" w:rsidRPr="00EE6886" w:rsidRDefault="002B0F2C" w:rsidP="00EE6886">
            <w:pPr>
              <w:autoSpaceDE w:val="0"/>
              <w:autoSpaceDN w:val="0"/>
              <w:adjustRightInd w:val="0"/>
              <w:spacing w:line="276" w:lineRule="auto"/>
            </w:pPr>
            <w:r w:rsidRPr="00EE6886">
              <w:rPr>
                <w:rFonts w:ascii="TimesNewRomanPSMT" w:hAnsi="TimesNewRomanPSMT" w:cs="TimesNewRomanPSMT"/>
                <w:sz w:val="22"/>
                <w:szCs w:val="22"/>
              </w:rPr>
              <w:t>в течение 15 рабочих дней со дня получения запроса от заявителя</w:t>
            </w:r>
          </w:p>
        </w:tc>
        <w:tc>
          <w:tcPr>
            <w:tcW w:w="3544" w:type="dxa"/>
            <w:vAlign w:val="center"/>
          </w:tcPr>
          <w:p w:rsidR="002B0F2C" w:rsidRPr="00EE6886" w:rsidRDefault="002B0F2C" w:rsidP="00EE6886">
            <w:pPr>
              <w:spacing w:line="276" w:lineRule="auto"/>
            </w:pPr>
            <w:r w:rsidRPr="00EE6886">
              <w:rPr>
                <w:sz w:val="22"/>
                <w:szCs w:val="22"/>
              </w:rPr>
              <w:t>пункт 148 Основ функционирования розничных рынков электрической энергии</w:t>
            </w:r>
          </w:p>
        </w:tc>
      </w:tr>
      <w:tr w:rsidR="002B0F2C" w:rsidRPr="00A82AC4" w:rsidTr="00EE6886">
        <w:trPr>
          <w:trHeight w:val="550"/>
        </w:trPr>
        <w:tc>
          <w:tcPr>
            <w:tcW w:w="851" w:type="dxa"/>
            <w:vAlign w:val="center"/>
          </w:tcPr>
          <w:p w:rsidR="002B0F2C" w:rsidRPr="00EE6886" w:rsidRDefault="002B0F2C" w:rsidP="00EE6886">
            <w:pPr>
              <w:spacing w:line="276" w:lineRule="auto"/>
              <w:jc w:val="center"/>
            </w:pPr>
            <w:r w:rsidRPr="00EE6886">
              <w:rPr>
                <w:sz w:val="22"/>
                <w:szCs w:val="22"/>
              </w:rPr>
              <w:t>8</w:t>
            </w:r>
          </w:p>
        </w:tc>
        <w:tc>
          <w:tcPr>
            <w:tcW w:w="13750" w:type="dxa"/>
            <w:gridSpan w:val="5"/>
            <w:vAlign w:val="center"/>
          </w:tcPr>
          <w:p w:rsidR="002B0F2C" w:rsidRPr="00EE6886" w:rsidRDefault="002B0F2C" w:rsidP="00EE6886">
            <w:pPr>
              <w:spacing w:line="276" w:lineRule="auto"/>
            </w:pPr>
            <w:r w:rsidRPr="00EE6886">
              <w:rPr>
                <w:sz w:val="22"/>
                <w:szCs w:val="22"/>
              </w:rPr>
              <w:t>Допуск в эксплуатацию прибора учета</w:t>
            </w:r>
          </w:p>
        </w:tc>
      </w:tr>
      <w:tr w:rsidR="002B0F2C" w:rsidRPr="00A82AC4" w:rsidTr="00EE6886">
        <w:trPr>
          <w:trHeight w:val="2111"/>
        </w:trPr>
        <w:tc>
          <w:tcPr>
            <w:tcW w:w="851" w:type="dxa"/>
            <w:vAlign w:val="center"/>
          </w:tcPr>
          <w:p w:rsidR="002B0F2C" w:rsidRPr="00EE6886" w:rsidRDefault="002B0F2C" w:rsidP="00EE6886">
            <w:pPr>
              <w:spacing w:line="276" w:lineRule="auto"/>
              <w:jc w:val="center"/>
            </w:pPr>
            <w:r w:rsidRPr="00EE6886">
              <w:rPr>
                <w:sz w:val="22"/>
                <w:szCs w:val="22"/>
              </w:rPr>
              <w:t>8.1</w:t>
            </w:r>
          </w:p>
        </w:tc>
        <w:tc>
          <w:tcPr>
            <w:tcW w:w="3402" w:type="dxa"/>
            <w:vAlign w:val="center"/>
          </w:tcPr>
          <w:p w:rsidR="002B0F2C" w:rsidRPr="00EE6886" w:rsidRDefault="002B0F2C" w:rsidP="00EE6886">
            <w:pPr>
              <w:spacing w:line="276" w:lineRule="auto"/>
            </w:pPr>
            <w:r w:rsidRPr="00EE6886">
              <w:rPr>
                <w:sz w:val="22"/>
                <w:szCs w:val="22"/>
              </w:rPr>
              <w:t>получение заявки на осуществление допуска в эксплуатацию прибора учета.</w:t>
            </w:r>
          </w:p>
        </w:tc>
        <w:tc>
          <w:tcPr>
            <w:tcW w:w="4252" w:type="dxa"/>
            <w:gridSpan w:val="2"/>
            <w:vAlign w:val="center"/>
          </w:tcPr>
          <w:p w:rsidR="002B0F2C" w:rsidRPr="00EE6886" w:rsidRDefault="002B0F2C" w:rsidP="00EE6886">
            <w:pPr>
              <w:spacing w:line="276" w:lineRule="auto"/>
            </w:pPr>
            <w:r w:rsidRPr="00EE6886">
              <w:rPr>
                <w:sz w:val="22"/>
                <w:szCs w:val="22"/>
              </w:rPr>
              <w:t xml:space="preserve">заявка должна содержать следующие сведения: - реквизиты заявителя; - место нахождения энергопринимающих устройств, в отношении которых установлен прибор учета, допуск в эксплуатацию которого планируется осуществить; - номер договора энергоснабжения; - предлагаемые дата и время проведения процедуры допуска прибора учета в эксплуатацию, которая не может быть ранее 5 рабочих дней и позднее 15 рабочих дней со дня направления заявки; - контактные данные, включая номер телефона; - метрологические характеристики прибора учета и измерительных трансформаторов (при их наличии), в том числе класс точности, тип прибора учета и измерительных трансформаторов (при их наличии). В случае допуска приборов </w:t>
            </w:r>
            <w:r w:rsidRPr="00EE6886">
              <w:rPr>
                <w:sz w:val="22"/>
                <w:szCs w:val="22"/>
              </w:rPr>
              <w:lastRenderedPageBreak/>
              <w:t>учета по результатам исполнения договора об осуществлении технологического присоединения заявка направляется сетевой организацией в адрес гарантирующего поставщика (энергосбытовой организации) после получения от заявителя уведомления о выполнении технических условий</w:t>
            </w:r>
          </w:p>
        </w:tc>
        <w:tc>
          <w:tcPr>
            <w:tcW w:w="2552" w:type="dxa"/>
            <w:vAlign w:val="center"/>
          </w:tcPr>
          <w:p w:rsidR="002B0F2C" w:rsidRPr="00EE6886" w:rsidRDefault="002B0F2C" w:rsidP="00EE6886">
            <w:pPr>
              <w:spacing w:line="276" w:lineRule="auto"/>
            </w:pPr>
            <w:r w:rsidRPr="00EE6886">
              <w:rPr>
                <w:sz w:val="22"/>
                <w:szCs w:val="22"/>
              </w:rPr>
              <w:lastRenderedPageBreak/>
              <w:t>не ограничен</w:t>
            </w:r>
          </w:p>
        </w:tc>
        <w:tc>
          <w:tcPr>
            <w:tcW w:w="3544" w:type="dxa"/>
            <w:vAlign w:val="center"/>
          </w:tcPr>
          <w:p w:rsidR="002B0F2C" w:rsidRPr="00EE6886" w:rsidRDefault="002B0F2C" w:rsidP="00EE6886">
            <w:pPr>
              <w:spacing w:line="276" w:lineRule="auto"/>
            </w:pPr>
            <w:r w:rsidRPr="00EE6886">
              <w:rPr>
                <w:sz w:val="22"/>
                <w:szCs w:val="22"/>
              </w:rPr>
              <w:t>пункт 153 Основ функционирования розничных рынков электрической энергии</w:t>
            </w:r>
          </w:p>
        </w:tc>
      </w:tr>
      <w:tr w:rsidR="002B0F2C" w:rsidRPr="00A82AC4" w:rsidTr="00EE6886">
        <w:trPr>
          <w:trHeight w:val="5103"/>
        </w:trPr>
        <w:tc>
          <w:tcPr>
            <w:tcW w:w="851" w:type="dxa"/>
            <w:vAlign w:val="center"/>
          </w:tcPr>
          <w:p w:rsidR="002B0F2C" w:rsidRPr="00EE6886" w:rsidRDefault="002B0F2C" w:rsidP="00EE6886">
            <w:pPr>
              <w:spacing w:line="276" w:lineRule="auto"/>
              <w:jc w:val="center"/>
            </w:pPr>
            <w:r w:rsidRPr="00EE6886">
              <w:rPr>
                <w:sz w:val="22"/>
                <w:szCs w:val="22"/>
              </w:rPr>
              <w:t>8.2</w:t>
            </w:r>
          </w:p>
        </w:tc>
        <w:tc>
          <w:tcPr>
            <w:tcW w:w="3402" w:type="dxa"/>
            <w:vAlign w:val="center"/>
          </w:tcPr>
          <w:p w:rsidR="002B0F2C" w:rsidRPr="00EE6886" w:rsidRDefault="002B0F2C" w:rsidP="00EE6886">
            <w:pPr>
              <w:spacing w:line="276" w:lineRule="auto"/>
            </w:pPr>
            <w:r w:rsidRPr="00EE6886">
              <w:rPr>
                <w:sz w:val="22"/>
                <w:szCs w:val="22"/>
              </w:rPr>
              <w:t>рассмотрение заявки на осуществление допуска в эксплуатацию прибора учета</w:t>
            </w:r>
          </w:p>
        </w:tc>
        <w:tc>
          <w:tcPr>
            <w:tcW w:w="4252" w:type="dxa"/>
            <w:gridSpan w:val="2"/>
            <w:vAlign w:val="center"/>
          </w:tcPr>
          <w:p w:rsidR="002B0F2C" w:rsidRPr="00EE6886" w:rsidRDefault="002B0F2C" w:rsidP="00EE6886">
            <w:pPr>
              <w:spacing w:line="276" w:lineRule="auto"/>
            </w:pPr>
            <w:r w:rsidRPr="00EE6886">
              <w:rPr>
                <w:sz w:val="22"/>
                <w:szCs w:val="22"/>
              </w:rPr>
              <w:t>рассмотрение возможности проведения процедуры допуска прибора учета в эксплуатацию в предложенные заявителем дату и время. В случае невозможности исполнения заявки в указанный срок с заявителем согласовываются иные дата и время проведения процедуры допуска в эксплуатацию установленного прибора учета (предлагаемая дата проведения процедуры допуска в эксплуатацию не может быть позднее чем через 15 рабочих дней со дня получения заявки). В случае допуска по результатам выполнения мероприятий по договору об осуществлению технологического присоединения этап пропускается</w:t>
            </w:r>
          </w:p>
        </w:tc>
        <w:tc>
          <w:tcPr>
            <w:tcW w:w="2552" w:type="dxa"/>
            <w:vAlign w:val="center"/>
          </w:tcPr>
          <w:p w:rsidR="002B0F2C" w:rsidRPr="00EE6886" w:rsidRDefault="002B0F2C" w:rsidP="00EE6886">
            <w:pPr>
              <w:spacing w:line="276" w:lineRule="auto"/>
            </w:pPr>
            <w:r w:rsidRPr="00EE6886">
              <w:rPr>
                <w:sz w:val="22"/>
                <w:szCs w:val="22"/>
              </w:rPr>
              <w:t>не позднее чем через 7 рабочих дней со дня получения его заявки.</w:t>
            </w:r>
          </w:p>
        </w:tc>
        <w:tc>
          <w:tcPr>
            <w:tcW w:w="3544" w:type="dxa"/>
            <w:vAlign w:val="center"/>
          </w:tcPr>
          <w:p w:rsidR="002B0F2C" w:rsidRPr="00EE6886" w:rsidRDefault="002B0F2C" w:rsidP="00EE6886">
            <w:pPr>
              <w:spacing w:line="276" w:lineRule="auto"/>
            </w:pPr>
            <w:r w:rsidRPr="00EE6886">
              <w:rPr>
                <w:sz w:val="22"/>
                <w:szCs w:val="22"/>
              </w:rPr>
              <w:t>пункт 153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8.3</w:t>
            </w:r>
          </w:p>
        </w:tc>
        <w:tc>
          <w:tcPr>
            <w:tcW w:w="3402" w:type="dxa"/>
            <w:vAlign w:val="center"/>
          </w:tcPr>
          <w:p w:rsidR="002B0F2C" w:rsidRPr="00EE6886" w:rsidRDefault="002B0F2C" w:rsidP="00EE6886">
            <w:pPr>
              <w:spacing w:line="276" w:lineRule="auto"/>
            </w:pPr>
            <w:r w:rsidRPr="00EE6886">
              <w:rPr>
                <w:sz w:val="22"/>
                <w:szCs w:val="22"/>
              </w:rPr>
              <w:t>уведомление сетевой организацией лиц, принимающих участие в процедуре допуска в эксплуатацию</w:t>
            </w:r>
          </w:p>
        </w:tc>
        <w:tc>
          <w:tcPr>
            <w:tcW w:w="4252" w:type="dxa"/>
            <w:gridSpan w:val="2"/>
            <w:vAlign w:val="center"/>
          </w:tcPr>
          <w:p w:rsidR="002B0F2C" w:rsidRPr="00EE6886" w:rsidRDefault="002B0F2C" w:rsidP="00EE6886">
            <w:pPr>
              <w:spacing w:line="276" w:lineRule="auto"/>
            </w:pPr>
            <w:r w:rsidRPr="00EE6886">
              <w:rPr>
                <w:sz w:val="22"/>
                <w:szCs w:val="22"/>
              </w:rPr>
              <w:t>уведомление лиц, которые принимают участие в процедуре допуска прибора учета в эксплуатацию, о дате, времени и месте проведения процедуры допуска прибора учета в эксплуатацию с указанием сведений, содержащихся в заявке</w:t>
            </w:r>
          </w:p>
        </w:tc>
        <w:tc>
          <w:tcPr>
            <w:tcW w:w="2552" w:type="dxa"/>
            <w:vAlign w:val="center"/>
          </w:tcPr>
          <w:p w:rsidR="002B0F2C" w:rsidRPr="00EE6886" w:rsidRDefault="002B0F2C" w:rsidP="00EE6886">
            <w:pPr>
              <w:spacing w:line="276" w:lineRule="auto"/>
            </w:pPr>
            <w:r w:rsidRPr="00EE6886">
              <w:rPr>
                <w:sz w:val="22"/>
                <w:szCs w:val="22"/>
              </w:rPr>
              <w:t>в течение 3 рабочих дней со дня получения заявки / со дня согласования новой даты осуществления допуска в эксплуатацию прибора учета</w:t>
            </w:r>
          </w:p>
        </w:tc>
        <w:tc>
          <w:tcPr>
            <w:tcW w:w="3544" w:type="dxa"/>
            <w:vAlign w:val="center"/>
          </w:tcPr>
          <w:p w:rsidR="002B0F2C" w:rsidRPr="00EE6886" w:rsidRDefault="002B0F2C" w:rsidP="00EE6886">
            <w:pPr>
              <w:spacing w:line="276" w:lineRule="auto"/>
            </w:pPr>
            <w:r w:rsidRPr="00EE6886">
              <w:rPr>
                <w:sz w:val="22"/>
                <w:szCs w:val="22"/>
              </w:rPr>
              <w:t>пункт 152, 153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lastRenderedPageBreak/>
              <w:t>8.4</w:t>
            </w:r>
          </w:p>
        </w:tc>
        <w:tc>
          <w:tcPr>
            <w:tcW w:w="3402" w:type="dxa"/>
            <w:vAlign w:val="center"/>
          </w:tcPr>
          <w:p w:rsidR="002B0F2C" w:rsidRPr="00EE6886" w:rsidRDefault="002B0F2C" w:rsidP="00EE6886">
            <w:pPr>
              <w:spacing w:line="276" w:lineRule="auto"/>
            </w:pPr>
            <w:r w:rsidRPr="00EE6886">
              <w:rPr>
                <w:sz w:val="22"/>
                <w:szCs w:val="22"/>
              </w:rPr>
              <w:t>допуск прибора учета заявителя в эксплуатацию</w:t>
            </w:r>
          </w:p>
        </w:tc>
        <w:tc>
          <w:tcPr>
            <w:tcW w:w="4252" w:type="dxa"/>
            <w:gridSpan w:val="2"/>
            <w:vAlign w:val="center"/>
          </w:tcPr>
          <w:p w:rsidR="002B0F2C" w:rsidRPr="00EE6886" w:rsidRDefault="002B0F2C" w:rsidP="00EE6886">
            <w:pPr>
              <w:pStyle w:val="a6"/>
              <w:numPr>
                <w:ilvl w:val="0"/>
                <w:numId w:val="11"/>
              </w:numPr>
              <w:spacing w:line="276" w:lineRule="auto"/>
              <w:ind w:left="0" w:firstLine="360"/>
            </w:pPr>
            <w:r w:rsidRPr="00EE6886">
              <w:rPr>
                <w:sz w:val="22"/>
                <w:szCs w:val="22"/>
              </w:rPr>
              <w:t>проверка места установки и схемы подключения прибора учета (в том числе проверка направления тока в электрической цепи), состояние прибора учета и измерительных трансформаторов (при их наличии), а также метрологических характеристик вводимого в эксплуатацию прибора учета.</w:t>
            </w:r>
          </w:p>
          <w:p w:rsidR="002B0F2C" w:rsidRPr="00EE6886" w:rsidRDefault="002B0F2C" w:rsidP="00EE6886">
            <w:pPr>
              <w:pStyle w:val="a6"/>
              <w:numPr>
                <w:ilvl w:val="0"/>
                <w:numId w:val="11"/>
              </w:numPr>
              <w:spacing w:line="276" w:lineRule="auto"/>
              <w:ind w:left="0" w:firstLine="360"/>
            </w:pPr>
            <w:r w:rsidRPr="00EE6886">
              <w:rPr>
                <w:sz w:val="22"/>
                <w:szCs w:val="22"/>
              </w:rPr>
              <w:t>составление акта допуска прибора учета в эксплуатацию, если в ходе процедуры допуска прибора учета в эксплуатацию будет установлено несоблюдение требований, установленных законодательством Российской Федерации об обеспечении единства измерений и (или) о техническом регулировании к прибору учета и (или) к правилам его установки, и (или) требований, установленных настоящим разделом, то в допуске в эксплуатацию такого прибора учета отказывается с указанием причин отказа.</w:t>
            </w:r>
          </w:p>
        </w:tc>
        <w:tc>
          <w:tcPr>
            <w:tcW w:w="2552" w:type="dxa"/>
            <w:vAlign w:val="center"/>
          </w:tcPr>
          <w:p w:rsidR="002B0F2C" w:rsidRPr="00EE6886" w:rsidRDefault="002B0F2C" w:rsidP="00EE6886">
            <w:pPr>
              <w:spacing w:line="276" w:lineRule="auto"/>
            </w:pPr>
            <w:r w:rsidRPr="00EE6886">
              <w:rPr>
                <w:sz w:val="22"/>
                <w:szCs w:val="22"/>
              </w:rPr>
              <w:t>в день проведения процедуры допуска.</w:t>
            </w:r>
          </w:p>
        </w:tc>
        <w:tc>
          <w:tcPr>
            <w:tcW w:w="3544" w:type="dxa"/>
            <w:vAlign w:val="center"/>
          </w:tcPr>
          <w:p w:rsidR="002B0F2C" w:rsidRPr="00EE6886" w:rsidRDefault="002B0F2C" w:rsidP="00EE6886">
            <w:pPr>
              <w:spacing w:line="276" w:lineRule="auto"/>
            </w:pPr>
            <w:r w:rsidRPr="00EE6886">
              <w:rPr>
                <w:sz w:val="22"/>
                <w:szCs w:val="22"/>
              </w:rPr>
              <w:t>пункт 154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8.5</w:t>
            </w:r>
          </w:p>
        </w:tc>
        <w:tc>
          <w:tcPr>
            <w:tcW w:w="3402" w:type="dxa"/>
            <w:vAlign w:val="center"/>
          </w:tcPr>
          <w:p w:rsidR="002B0F2C" w:rsidRPr="00EE6886" w:rsidRDefault="002B0F2C" w:rsidP="00EE6886">
            <w:pPr>
              <w:spacing w:line="276" w:lineRule="auto"/>
            </w:pPr>
            <w:r w:rsidRPr="00EE6886">
              <w:rPr>
                <w:sz w:val="22"/>
                <w:szCs w:val="22"/>
              </w:rPr>
              <w:t>направление копии акта допуска в эксплуатацию лицам, не явившимся для участия в процедуре допуска прибора учета в эксплуатацию</w:t>
            </w:r>
          </w:p>
        </w:tc>
        <w:tc>
          <w:tcPr>
            <w:tcW w:w="4252" w:type="dxa"/>
            <w:gridSpan w:val="2"/>
            <w:vAlign w:val="center"/>
          </w:tcPr>
          <w:p w:rsidR="002B0F2C" w:rsidRPr="00EE6886" w:rsidRDefault="002B0F2C" w:rsidP="00EE6886">
            <w:pPr>
              <w:spacing w:line="276" w:lineRule="auto"/>
            </w:pPr>
            <w:r w:rsidRPr="00EE6886">
              <w:rPr>
                <w:sz w:val="22"/>
                <w:szCs w:val="22"/>
              </w:rPr>
              <w:t>в случае неявки для участия в процедуре допуска прибора учета в эксплуатацию лиц, которые были уведомлены о дате и времени ее проведения, процедура допуска проводится без их участия. Лицо, составившее акт допуска прибора учета в эксплуатацию, направляет копию такого акта лицам, не явившимся для участия в процедуре допуска прибора учета в эксплуатацию</w:t>
            </w:r>
          </w:p>
        </w:tc>
        <w:tc>
          <w:tcPr>
            <w:tcW w:w="2552" w:type="dxa"/>
            <w:vAlign w:val="center"/>
          </w:tcPr>
          <w:p w:rsidR="002B0F2C" w:rsidRPr="00EE6886" w:rsidRDefault="002B0F2C" w:rsidP="00EE6886">
            <w:pPr>
              <w:spacing w:line="276" w:lineRule="auto"/>
            </w:pPr>
            <w:r w:rsidRPr="00EE6886">
              <w:rPr>
                <w:sz w:val="22"/>
                <w:szCs w:val="22"/>
              </w:rPr>
              <w:t>2 рабочих дня со дня проведения процедуры допуска прибора учета в эксплуатацию.</w:t>
            </w:r>
          </w:p>
        </w:tc>
        <w:tc>
          <w:tcPr>
            <w:tcW w:w="3544" w:type="dxa"/>
            <w:vAlign w:val="center"/>
          </w:tcPr>
          <w:p w:rsidR="002B0F2C" w:rsidRPr="00EE6886" w:rsidRDefault="002B0F2C" w:rsidP="00EE6886">
            <w:pPr>
              <w:spacing w:line="276" w:lineRule="auto"/>
            </w:pPr>
            <w:r w:rsidRPr="00EE6886">
              <w:rPr>
                <w:sz w:val="22"/>
                <w:szCs w:val="22"/>
              </w:rPr>
              <w:t>пункт 154 Основ функционирования розничных рынков электрической энергии</w:t>
            </w:r>
          </w:p>
        </w:tc>
      </w:tr>
      <w:tr w:rsidR="002B0F2C" w:rsidRPr="00A82AC4" w:rsidTr="00EE6886">
        <w:trPr>
          <w:trHeight w:val="494"/>
        </w:trPr>
        <w:tc>
          <w:tcPr>
            <w:tcW w:w="851" w:type="dxa"/>
            <w:vAlign w:val="center"/>
          </w:tcPr>
          <w:p w:rsidR="002B0F2C" w:rsidRPr="00EE6886" w:rsidRDefault="002B0F2C" w:rsidP="00EE6886">
            <w:pPr>
              <w:spacing w:line="276" w:lineRule="auto"/>
              <w:jc w:val="center"/>
            </w:pPr>
            <w:r w:rsidRPr="00EE6886">
              <w:rPr>
                <w:sz w:val="22"/>
                <w:szCs w:val="22"/>
              </w:rPr>
              <w:lastRenderedPageBreak/>
              <w:t>9</w:t>
            </w:r>
          </w:p>
        </w:tc>
        <w:tc>
          <w:tcPr>
            <w:tcW w:w="13750" w:type="dxa"/>
            <w:gridSpan w:val="5"/>
            <w:vAlign w:val="center"/>
          </w:tcPr>
          <w:p w:rsidR="002B0F2C" w:rsidRPr="00EE6886" w:rsidRDefault="002B0F2C" w:rsidP="00EE6886">
            <w:pPr>
              <w:spacing w:line="276" w:lineRule="auto"/>
            </w:pPr>
            <w:r w:rsidRPr="00EE6886">
              <w:rPr>
                <w:sz w:val="22"/>
                <w:szCs w:val="22"/>
              </w:rPr>
              <w:t>Снятие контрольных показаний прибора учета</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9.1</w:t>
            </w:r>
          </w:p>
        </w:tc>
        <w:tc>
          <w:tcPr>
            <w:tcW w:w="3402" w:type="dxa"/>
            <w:vAlign w:val="center"/>
          </w:tcPr>
          <w:p w:rsidR="002B0F2C" w:rsidRPr="00EE6886" w:rsidRDefault="002B0F2C" w:rsidP="00EE6886">
            <w:pPr>
              <w:spacing w:line="276" w:lineRule="auto"/>
            </w:pPr>
            <w:r w:rsidRPr="00EE6886">
              <w:rPr>
                <w:sz w:val="22"/>
                <w:szCs w:val="22"/>
              </w:rPr>
              <w:t>снятие показаний приборов учета</w:t>
            </w:r>
          </w:p>
        </w:tc>
        <w:tc>
          <w:tcPr>
            <w:tcW w:w="4252" w:type="dxa"/>
            <w:gridSpan w:val="2"/>
            <w:vAlign w:val="center"/>
          </w:tcPr>
          <w:p w:rsidR="002B0F2C" w:rsidRPr="00EE6886" w:rsidRDefault="002B0F2C" w:rsidP="00EE6886">
            <w:pPr>
              <w:spacing w:line="276" w:lineRule="auto"/>
            </w:pPr>
            <w:r w:rsidRPr="00EE6886">
              <w:rPr>
                <w:sz w:val="22"/>
                <w:szCs w:val="22"/>
              </w:rPr>
              <w:t>оформление акта снятия показаний приборов учета</w:t>
            </w:r>
          </w:p>
        </w:tc>
        <w:tc>
          <w:tcPr>
            <w:tcW w:w="2552" w:type="dxa"/>
            <w:vAlign w:val="center"/>
          </w:tcPr>
          <w:p w:rsidR="002B0F2C" w:rsidRPr="00EE6886" w:rsidRDefault="002B0F2C" w:rsidP="00EE6886">
            <w:pPr>
              <w:spacing w:line="276" w:lineRule="auto"/>
            </w:pPr>
            <w:r w:rsidRPr="00EE6886">
              <w:rPr>
                <w:sz w:val="22"/>
                <w:szCs w:val="22"/>
              </w:rPr>
              <w:t>последний день (до 24:00 часов) расчетного месяца</w:t>
            </w:r>
          </w:p>
        </w:tc>
        <w:tc>
          <w:tcPr>
            <w:tcW w:w="3544" w:type="dxa"/>
            <w:vAlign w:val="center"/>
          </w:tcPr>
          <w:p w:rsidR="002B0F2C" w:rsidRPr="00EE6886" w:rsidRDefault="002B0F2C" w:rsidP="00EE6886">
            <w:pPr>
              <w:spacing w:line="276" w:lineRule="auto"/>
            </w:pPr>
            <w:r w:rsidRPr="00EE6886">
              <w:rPr>
                <w:sz w:val="22"/>
                <w:szCs w:val="22"/>
              </w:rPr>
              <w:t>в соответствии с условиями договора оказания услуг по передаче электроэнергии</w:t>
            </w:r>
          </w:p>
        </w:tc>
      </w:tr>
      <w:tr w:rsidR="002B0F2C" w:rsidRPr="00A82AC4" w:rsidTr="00EE6886">
        <w:trPr>
          <w:trHeight w:val="453"/>
        </w:trPr>
        <w:tc>
          <w:tcPr>
            <w:tcW w:w="851" w:type="dxa"/>
            <w:vAlign w:val="center"/>
          </w:tcPr>
          <w:p w:rsidR="002B0F2C" w:rsidRPr="00EE6886" w:rsidRDefault="002B0F2C" w:rsidP="00EE6886">
            <w:pPr>
              <w:spacing w:line="276" w:lineRule="auto"/>
              <w:jc w:val="center"/>
            </w:pPr>
            <w:r w:rsidRPr="00EE6886">
              <w:rPr>
                <w:sz w:val="22"/>
                <w:szCs w:val="22"/>
              </w:rPr>
              <w:t>10</w:t>
            </w:r>
          </w:p>
        </w:tc>
        <w:tc>
          <w:tcPr>
            <w:tcW w:w="13750" w:type="dxa"/>
            <w:gridSpan w:val="5"/>
            <w:vAlign w:val="center"/>
          </w:tcPr>
          <w:p w:rsidR="002B0F2C" w:rsidRPr="00EE6886" w:rsidRDefault="002B0F2C" w:rsidP="00EE6886">
            <w:pPr>
              <w:spacing w:line="276" w:lineRule="auto"/>
            </w:pPr>
            <w:r w:rsidRPr="00EE6886">
              <w:rPr>
                <w:sz w:val="22"/>
                <w:szCs w:val="22"/>
              </w:rPr>
              <w:t>Прием показаний приборов учета от потребителя</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10.1</w:t>
            </w:r>
          </w:p>
        </w:tc>
        <w:tc>
          <w:tcPr>
            <w:tcW w:w="3402" w:type="dxa"/>
            <w:vAlign w:val="center"/>
          </w:tcPr>
          <w:p w:rsidR="002B0F2C" w:rsidRPr="00EE6886" w:rsidRDefault="002B0F2C" w:rsidP="00EE6886">
            <w:pPr>
              <w:spacing w:line="276" w:lineRule="auto"/>
            </w:pPr>
            <w:r w:rsidRPr="00EE6886">
              <w:rPr>
                <w:sz w:val="22"/>
                <w:szCs w:val="22"/>
              </w:rPr>
              <w:t>прием от потребителя показаний расчетных приборов учета</w:t>
            </w:r>
          </w:p>
        </w:tc>
        <w:tc>
          <w:tcPr>
            <w:tcW w:w="4111" w:type="dxa"/>
            <w:vAlign w:val="center"/>
          </w:tcPr>
          <w:p w:rsidR="002B0F2C" w:rsidRPr="00EE6886" w:rsidRDefault="002B0F2C" w:rsidP="00EE6886">
            <w:pPr>
              <w:spacing w:line="276" w:lineRule="auto"/>
            </w:pPr>
            <w:r w:rsidRPr="00EE6886">
              <w:rPr>
                <w:sz w:val="22"/>
                <w:szCs w:val="22"/>
              </w:rPr>
              <w:t>потребитель передает информацию о показаниях с использованием телефонной связи, электронной почты или иным способом, позволяющим подтвердить факт получения, указанным в договоре, до окончания 1-го дня месяца, следующего за расчетным периодом, а также дня, следующего за датой расторжения (заключения) договора энергоснабжения (купли-продажи (поставки) электрической энергии (мощности)), договора оказания услуг по передаче электрической энергии, а также в письменной форме в виде акта снятия показаний расчетных приборов учета в течение 3 рабочих дней.</w:t>
            </w:r>
          </w:p>
        </w:tc>
        <w:tc>
          <w:tcPr>
            <w:tcW w:w="2693" w:type="dxa"/>
            <w:gridSpan w:val="2"/>
            <w:vAlign w:val="center"/>
          </w:tcPr>
          <w:p w:rsidR="002B0F2C" w:rsidRPr="00EE6886" w:rsidRDefault="002B0F2C" w:rsidP="00EE6886">
            <w:pPr>
              <w:spacing w:line="276" w:lineRule="auto"/>
            </w:pPr>
            <w:r w:rsidRPr="00EE6886">
              <w:rPr>
                <w:sz w:val="22"/>
                <w:szCs w:val="22"/>
              </w:rPr>
              <w:t>в соответствии с договором оказания услуг по передаче электрической энергии, если время и дата снятия показаний расчетных приборов учета не установлены договором оказания услуг по передаче электрической энергии, то ежемесячно 1-го дня месяца, следующего за расчетным периодом</w:t>
            </w:r>
          </w:p>
        </w:tc>
        <w:tc>
          <w:tcPr>
            <w:tcW w:w="3544" w:type="dxa"/>
            <w:vAlign w:val="center"/>
          </w:tcPr>
          <w:p w:rsidR="002B0F2C" w:rsidRPr="00EE6886" w:rsidRDefault="002B0F2C" w:rsidP="00EE6886">
            <w:pPr>
              <w:spacing w:line="276" w:lineRule="auto"/>
            </w:pPr>
            <w:r w:rsidRPr="00EE6886">
              <w:rPr>
                <w:sz w:val="22"/>
                <w:szCs w:val="22"/>
              </w:rPr>
              <w:t>пункт 161, 163 Основ функционирования розничных рынков электрической энергии</w:t>
            </w:r>
          </w:p>
        </w:tc>
      </w:tr>
      <w:tr w:rsidR="002B0F2C" w:rsidRPr="00A82AC4" w:rsidTr="00EE6886">
        <w:trPr>
          <w:trHeight w:val="515"/>
        </w:trPr>
        <w:tc>
          <w:tcPr>
            <w:tcW w:w="851" w:type="dxa"/>
            <w:vAlign w:val="center"/>
          </w:tcPr>
          <w:p w:rsidR="002B0F2C" w:rsidRPr="00EE6886" w:rsidRDefault="002B0F2C" w:rsidP="00EE6886">
            <w:pPr>
              <w:spacing w:line="276" w:lineRule="auto"/>
              <w:jc w:val="center"/>
            </w:pPr>
            <w:r w:rsidRPr="00EE6886">
              <w:rPr>
                <w:sz w:val="22"/>
                <w:szCs w:val="22"/>
              </w:rPr>
              <w:t>11</w:t>
            </w:r>
          </w:p>
        </w:tc>
        <w:tc>
          <w:tcPr>
            <w:tcW w:w="13750" w:type="dxa"/>
            <w:gridSpan w:val="5"/>
            <w:vAlign w:val="center"/>
          </w:tcPr>
          <w:p w:rsidR="002B0F2C" w:rsidRPr="00EE6886" w:rsidRDefault="002B0F2C" w:rsidP="00EE6886">
            <w:pPr>
              <w:spacing w:line="276" w:lineRule="auto"/>
            </w:pPr>
            <w:r w:rsidRPr="00EE6886">
              <w:rPr>
                <w:sz w:val="22"/>
                <w:szCs w:val="22"/>
              </w:rPr>
              <w:t>Проверка, в том числе снятие показаний, прибора учета перед его демонтажем для ремонта, поверки или замены</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11.1</w:t>
            </w:r>
          </w:p>
        </w:tc>
        <w:tc>
          <w:tcPr>
            <w:tcW w:w="3402" w:type="dxa"/>
            <w:vAlign w:val="center"/>
          </w:tcPr>
          <w:p w:rsidR="002B0F2C" w:rsidRPr="00EE6886" w:rsidRDefault="002B0F2C" w:rsidP="00EE6886">
            <w:pPr>
              <w:spacing w:line="276" w:lineRule="auto"/>
            </w:pPr>
            <w:r w:rsidRPr="00EE6886">
              <w:rPr>
                <w:sz w:val="22"/>
                <w:szCs w:val="22"/>
              </w:rPr>
              <w:t>подача заявителем заявки о необходимости снятия показаний существующего прибора учета, осмотра его состояния и схемы подключения</w:t>
            </w:r>
          </w:p>
        </w:tc>
        <w:tc>
          <w:tcPr>
            <w:tcW w:w="4111" w:type="dxa"/>
            <w:vAlign w:val="center"/>
          </w:tcPr>
          <w:p w:rsidR="002B0F2C" w:rsidRPr="00EE6886" w:rsidRDefault="002B0F2C" w:rsidP="00EE6886">
            <w:pPr>
              <w:spacing w:line="276" w:lineRule="auto"/>
            </w:pPr>
            <w:r w:rsidRPr="00EE6886">
              <w:rPr>
                <w:sz w:val="22"/>
                <w:szCs w:val="22"/>
              </w:rPr>
              <w:t>подача заявителем заявки о необходимости снятия показаний существующего прибора учета, осмотра его состояния и схемы подключения до его демонтажа</w:t>
            </w:r>
          </w:p>
        </w:tc>
        <w:tc>
          <w:tcPr>
            <w:tcW w:w="2693" w:type="dxa"/>
            <w:gridSpan w:val="2"/>
            <w:vAlign w:val="center"/>
          </w:tcPr>
          <w:p w:rsidR="002B0F2C" w:rsidRPr="00EE6886" w:rsidRDefault="002B0F2C" w:rsidP="00EE6886">
            <w:pPr>
              <w:spacing w:line="276" w:lineRule="auto"/>
            </w:pPr>
            <w:r w:rsidRPr="00EE6886">
              <w:rPr>
                <w:sz w:val="22"/>
                <w:szCs w:val="22"/>
              </w:rPr>
              <w:t>не ограничен</w:t>
            </w:r>
          </w:p>
        </w:tc>
        <w:tc>
          <w:tcPr>
            <w:tcW w:w="3544" w:type="dxa"/>
            <w:vAlign w:val="center"/>
          </w:tcPr>
          <w:p w:rsidR="002B0F2C" w:rsidRPr="00EE6886" w:rsidRDefault="002B0F2C" w:rsidP="00EE6886">
            <w:pPr>
              <w:spacing w:line="276" w:lineRule="auto"/>
            </w:pPr>
            <w:r w:rsidRPr="00EE6886">
              <w:rPr>
                <w:sz w:val="22"/>
                <w:szCs w:val="22"/>
              </w:rPr>
              <w:t>пункты 149, 153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11.2</w:t>
            </w:r>
          </w:p>
        </w:tc>
        <w:tc>
          <w:tcPr>
            <w:tcW w:w="3402" w:type="dxa"/>
            <w:vAlign w:val="center"/>
          </w:tcPr>
          <w:p w:rsidR="002B0F2C" w:rsidRPr="00EE6886" w:rsidRDefault="002B0F2C" w:rsidP="00EE6886">
            <w:pPr>
              <w:spacing w:line="276" w:lineRule="auto"/>
            </w:pPr>
            <w:r w:rsidRPr="00EE6886">
              <w:rPr>
                <w:sz w:val="22"/>
                <w:szCs w:val="22"/>
              </w:rPr>
              <w:t xml:space="preserve">согласование даты и времени снятия показаний прибора учета </w:t>
            </w:r>
            <w:r w:rsidRPr="00EE6886">
              <w:rPr>
                <w:sz w:val="22"/>
                <w:szCs w:val="22"/>
              </w:rPr>
              <w:lastRenderedPageBreak/>
              <w:t>и его осмотра перед демонтажем</w:t>
            </w:r>
          </w:p>
        </w:tc>
        <w:tc>
          <w:tcPr>
            <w:tcW w:w="4111" w:type="dxa"/>
            <w:vAlign w:val="center"/>
          </w:tcPr>
          <w:p w:rsidR="002B0F2C" w:rsidRPr="00EE6886" w:rsidRDefault="002B0F2C" w:rsidP="00EE6886">
            <w:pPr>
              <w:spacing w:line="276" w:lineRule="auto"/>
            </w:pPr>
            <w:r w:rsidRPr="00EE6886">
              <w:rPr>
                <w:sz w:val="22"/>
                <w:szCs w:val="22"/>
              </w:rPr>
              <w:lastRenderedPageBreak/>
              <w:t>рассмотрение предложенных заявителем даты и времени проведения действий;</w:t>
            </w:r>
          </w:p>
          <w:p w:rsidR="002B0F2C" w:rsidRPr="00EE6886" w:rsidRDefault="002B0F2C" w:rsidP="00EE6886">
            <w:pPr>
              <w:spacing w:line="276" w:lineRule="auto"/>
            </w:pPr>
            <w:r w:rsidRPr="00EE6886">
              <w:rPr>
                <w:sz w:val="22"/>
                <w:szCs w:val="22"/>
              </w:rPr>
              <w:lastRenderedPageBreak/>
              <w:t>при отсутствии возможности проведения действий в предложенный заявителем срок направление предложения о новой дате и времени.</w:t>
            </w:r>
          </w:p>
          <w:p w:rsidR="002B0F2C" w:rsidRPr="00EE6886" w:rsidRDefault="002B0F2C" w:rsidP="00EE6886">
            <w:pPr>
              <w:spacing w:line="276" w:lineRule="auto"/>
            </w:pPr>
            <w:r w:rsidRPr="00EE6886">
              <w:rPr>
                <w:sz w:val="22"/>
                <w:szCs w:val="22"/>
              </w:rPr>
              <w:t>уведомление сетевой организацией гарантирующего поставщика, с которым заявителем заключен договор энергоснабжения, по условиям которого расчеты за электрическую энергию осуществляются с использованием планируемого к демонтажу прибора учета</w:t>
            </w:r>
          </w:p>
        </w:tc>
        <w:tc>
          <w:tcPr>
            <w:tcW w:w="2693" w:type="dxa"/>
            <w:gridSpan w:val="2"/>
            <w:vAlign w:val="center"/>
          </w:tcPr>
          <w:p w:rsidR="002B0F2C" w:rsidRPr="00EE6886" w:rsidRDefault="002B0F2C" w:rsidP="00EE6886">
            <w:pPr>
              <w:spacing w:line="276" w:lineRule="auto"/>
            </w:pPr>
            <w:r w:rsidRPr="00EE6886">
              <w:rPr>
                <w:sz w:val="22"/>
                <w:szCs w:val="22"/>
              </w:rPr>
              <w:lastRenderedPageBreak/>
              <w:t xml:space="preserve">в течение 5 рабочих дней со дня получения запроса </w:t>
            </w:r>
            <w:r w:rsidRPr="00EE6886">
              <w:rPr>
                <w:sz w:val="22"/>
                <w:szCs w:val="22"/>
              </w:rPr>
              <w:lastRenderedPageBreak/>
              <w:t>от заявителя, не позднее чем через 3 рабочих дней с даты, предложенной в заявке, в течение 1 рабочих дней со дня получения заявки</w:t>
            </w:r>
          </w:p>
        </w:tc>
        <w:tc>
          <w:tcPr>
            <w:tcW w:w="3544" w:type="dxa"/>
            <w:vAlign w:val="center"/>
          </w:tcPr>
          <w:p w:rsidR="002B0F2C" w:rsidRPr="00EE6886" w:rsidRDefault="002B0F2C" w:rsidP="00EE6886">
            <w:pPr>
              <w:spacing w:line="276" w:lineRule="auto"/>
            </w:pPr>
            <w:r w:rsidRPr="00EE6886">
              <w:rPr>
                <w:sz w:val="22"/>
                <w:szCs w:val="22"/>
              </w:rPr>
              <w:lastRenderedPageBreak/>
              <w:t xml:space="preserve">пункт 149 Основ функционирования розничных </w:t>
            </w:r>
            <w:r w:rsidRPr="00EE6886">
              <w:rPr>
                <w:sz w:val="22"/>
                <w:szCs w:val="22"/>
              </w:rPr>
              <w:lastRenderedPageBreak/>
              <w:t>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lastRenderedPageBreak/>
              <w:t>11.3</w:t>
            </w:r>
          </w:p>
        </w:tc>
        <w:tc>
          <w:tcPr>
            <w:tcW w:w="3402" w:type="dxa"/>
            <w:vAlign w:val="center"/>
          </w:tcPr>
          <w:p w:rsidR="002B0F2C" w:rsidRPr="00EE6886" w:rsidRDefault="002B0F2C" w:rsidP="00EE6886">
            <w:pPr>
              <w:spacing w:line="276" w:lineRule="auto"/>
            </w:pPr>
            <w:r w:rsidRPr="00EE6886">
              <w:rPr>
                <w:sz w:val="22"/>
                <w:szCs w:val="22"/>
              </w:rPr>
              <w:t>техническая проверка</w:t>
            </w:r>
          </w:p>
        </w:tc>
        <w:tc>
          <w:tcPr>
            <w:tcW w:w="4111" w:type="dxa"/>
            <w:vAlign w:val="center"/>
          </w:tcPr>
          <w:p w:rsidR="002B0F2C" w:rsidRPr="00EE6886" w:rsidRDefault="002B0F2C" w:rsidP="00EE6886">
            <w:pPr>
              <w:spacing w:line="276" w:lineRule="auto"/>
            </w:pPr>
            <w:r w:rsidRPr="00EE6886">
              <w:rPr>
                <w:sz w:val="22"/>
                <w:szCs w:val="22"/>
              </w:rPr>
              <w:t>допуск к электроустановке, осмотр места установки и схема подключения прибора учета, состояние прибора учета (наличие или отсутствие механических повреждений на корпусе прибора учета и пломб поверителя) и измерительных трансформаторов (при их наличии), проведение инструментальной проверки, снятие показаний, снятие контрольной одноразовой номерной пломбы и (или) знаков визуального контроля</w:t>
            </w:r>
          </w:p>
        </w:tc>
        <w:tc>
          <w:tcPr>
            <w:tcW w:w="2693" w:type="dxa"/>
            <w:gridSpan w:val="2"/>
            <w:vAlign w:val="center"/>
          </w:tcPr>
          <w:p w:rsidR="002B0F2C" w:rsidRPr="00EE6886" w:rsidRDefault="002B0F2C" w:rsidP="00EE6886">
            <w:pPr>
              <w:spacing w:line="276" w:lineRule="auto"/>
            </w:pPr>
            <w:r w:rsidRPr="00EE6886">
              <w:rPr>
                <w:sz w:val="22"/>
                <w:szCs w:val="22"/>
              </w:rPr>
              <w:t>в согласованный срок</w:t>
            </w:r>
          </w:p>
        </w:tc>
        <w:tc>
          <w:tcPr>
            <w:tcW w:w="3544" w:type="dxa"/>
            <w:vAlign w:val="center"/>
          </w:tcPr>
          <w:p w:rsidR="002B0F2C" w:rsidRPr="00EE6886" w:rsidRDefault="002B0F2C" w:rsidP="00EE6886">
            <w:pPr>
              <w:spacing w:line="276" w:lineRule="auto"/>
            </w:pPr>
            <w:r w:rsidRPr="00EE6886">
              <w:rPr>
                <w:sz w:val="22"/>
                <w:szCs w:val="22"/>
              </w:rPr>
              <w:t>пункт 149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11.4</w:t>
            </w:r>
          </w:p>
        </w:tc>
        <w:tc>
          <w:tcPr>
            <w:tcW w:w="3402" w:type="dxa"/>
            <w:vAlign w:val="center"/>
          </w:tcPr>
          <w:p w:rsidR="002B0F2C" w:rsidRPr="00EE6886" w:rsidRDefault="002B0F2C" w:rsidP="00EE6886">
            <w:pPr>
              <w:spacing w:line="276" w:lineRule="auto"/>
            </w:pPr>
            <w:r w:rsidRPr="00EE6886">
              <w:rPr>
                <w:sz w:val="22"/>
                <w:szCs w:val="22"/>
              </w:rPr>
              <w:t>составление акта проверки приборов учета</w:t>
            </w:r>
          </w:p>
        </w:tc>
        <w:tc>
          <w:tcPr>
            <w:tcW w:w="4111" w:type="dxa"/>
            <w:vAlign w:val="center"/>
          </w:tcPr>
          <w:p w:rsidR="002B0F2C" w:rsidRPr="00EE6886" w:rsidRDefault="002B0F2C" w:rsidP="00EE6886">
            <w:pPr>
              <w:spacing w:line="276" w:lineRule="auto"/>
            </w:pPr>
            <w:r w:rsidRPr="00EE6886">
              <w:rPr>
                <w:sz w:val="22"/>
                <w:szCs w:val="22"/>
              </w:rPr>
              <w:t>составление акта проверки приборов учета, направление копий Акта гарантирующему поставщику (энергосбытовой, энергоснабжающей организации), если он не участвовал в процедуре</w:t>
            </w:r>
          </w:p>
        </w:tc>
        <w:tc>
          <w:tcPr>
            <w:tcW w:w="2693" w:type="dxa"/>
            <w:gridSpan w:val="2"/>
            <w:vAlign w:val="center"/>
          </w:tcPr>
          <w:p w:rsidR="002B0F2C" w:rsidRPr="00EE6886" w:rsidRDefault="002B0F2C" w:rsidP="00EE6886">
            <w:pPr>
              <w:spacing w:line="276" w:lineRule="auto"/>
            </w:pPr>
            <w:r w:rsidRPr="00EE6886">
              <w:rPr>
                <w:sz w:val="22"/>
                <w:szCs w:val="22"/>
              </w:rPr>
              <w:t>после окончания проверки в течение 1 рабочего дня со дня составления акта проверки</w:t>
            </w:r>
          </w:p>
        </w:tc>
        <w:tc>
          <w:tcPr>
            <w:tcW w:w="3544" w:type="dxa"/>
            <w:vAlign w:val="center"/>
          </w:tcPr>
          <w:p w:rsidR="002B0F2C" w:rsidRPr="00EE6886" w:rsidRDefault="002B0F2C" w:rsidP="00EE6886">
            <w:pPr>
              <w:spacing w:line="276" w:lineRule="auto"/>
            </w:pPr>
            <w:r w:rsidRPr="00EE6886">
              <w:rPr>
                <w:sz w:val="22"/>
                <w:szCs w:val="22"/>
              </w:rPr>
              <w:t>пункт 149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11.5</w:t>
            </w:r>
          </w:p>
        </w:tc>
        <w:tc>
          <w:tcPr>
            <w:tcW w:w="3402" w:type="dxa"/>
            <w:vAlign w:val="center"/>
          </w:tcPr>
          <w:p w:rsidR="002B0F2C" w:rsidRPr="00EE6886" w:rsidRDefault="002B0F2C" w:rsidP="00EE6886">
            <w:pPr>
              <w:spacing w:line="276" w:lineRule="auto"/>
            </w:pPr>
            <w:r w:rsidRPr="00EE6886">
              <w:rPr>
                <w:sz w:val="22"/>
                <w:szCs w:val="22"/>
              </w:rPr>
              <w:t xml:space="preserve">снятие заявителем показаний прибора учета, планируемого к демонтажу и направление в </w:t>
            </w:r>
            <w:r w:rsidRPr="00EE6886">
              <w:rPr>
                <w:sz w:val="22"/>
                <w:szCs w:val="22"/>
              </w:rPr>
              <w:lastRenderedPageBreak/>
              <w:t>сетевую организацию</w:t>
            </w:r>
          </w:p>
        </w:tc>
        <w:tc>
          <w:tcPr>
            <w:tcW w:w="4111" w:type="dxa"/>
            <w:vAlign w:val="center"/>
          </w:tcPr>
          <w:p w:rsidR="002B0F2C" w:rsidRPr="00EE6886" w:rsidRDefault="002B0F2C" w:rsidP="00EE6886">
            <w:pPr>
              <w:spacing w:line="276" w:lineRule="auto"/>
            </w:pPr>
            <w:r w:rsidRPr="00EE6886">
              <w:rPr>
                <w:sz w:val="22"/>
                <w:szCs w:val="22"/>
              </w:rPr>
              <w:lastRenderedPageBreak/>
              <w:t xml:space="preserve">снятие заявителем показаний прибора учета, планируемого к демонтажу, направление показаний прибора учета в </w:t>
            </w:r>
            <w:r w:rsidRPr="00EE6886">
              <w:rPr>
                <w:sz w:val="22"/>
                <w:szCs w:val="22"/>
              </w:rPr>
              <w:lastRenderedPageBreak/>
              <w:t>сетевую организацию</w:t>
            </w:r>
          </w:p>
        </w:tc>
        <w:tc>
          <w:tcPr>
            <w:tcW w:w="2693" w:type="dxa"/>
            <w:gridSpan w:val="2"/>
            <w:vAlign w:val="center"/>
          </w:tcPr>
          <w:p w:rsidR="002B0F2C" w:rsidRPr="00EE6886" w:rsidRDefault="002B0F2C" w:rsidP="00EE6886">
            <w:pPr>
              <w:spacing w:line="276" w:lineRule="auto"/>
            </w:pPr>
            <w:r w:rsidRPr="00EE6886">
              <w:rPr>
                <w:sz w:val="22"/>
                <w:szCs w:val="22"/>
              </w:rPr>
              <w:lastRenderedPageBreak/>
              <w:t>2 рабочих дней со дня проведения такой процедуры</w:t>
            </w:r>
          </w:p>
        </w:tc>
        <w:tc>
          <w:tcPr>
            <w:tcW w:w="3544" w:type="dxa"/>
            <w:vAlign w:val="center"/>
          </w:tcPr>
          <w:p w:rsidR="002B0F2C" w:rsidRPr="00EE6886" w:rsidRDefault="002B0F2C" w:rsidP="00EE6886">
            <w:pPr>
              <w:spacing w:line="276" w:lineRule="auto"/>
            </w:pPr>
            <w:r w:rsidRPr="00EE6886">
              <w:rPr>
                <w:sz w:val="22"/>
                <w:szCs w:val="22"/>
              </w:rPr>
              <w:t>пункт 149 Основ функционирования розничных рынков электрической энергии</w:t>
            </w:r>
          </w:p>
        </w:tc>
      </w:tr>
      <w:tr w:rsidR="002B0F2C" w:rsidRPr="00A82AC4" w:rsidTr="00EE6886">
        <w:trPr>
          <w:trHeight w:val="499"/>
        </w:trPr>
        <w:tc>
          <w:tcPr>
            <w:tcW w:w="851" w:type="dxa"/>
            <w:vAlign w:val="center"/>
          </w:tcPr>
          <w:p w:rsidR="002B0F2C" w:rsidRPr="00EE6886" w:rsidRDefault="002B0F2C" w:rsidP="00EE6886">
            <w:pPr>
              <w:spacing w:line="276" w:lineRule="auto"/>
              <w:jc w:val="center"/>
            </w:pPr>
            <w:r w:rsidRPr="00EE6886">
              <w:rPr>
                <w:sz w:val="22"/>
                <w:szCs w:val="22"/>
              </w:rPr>
              <w:t>12</w:t>
            </w:r>
          </w:p>
        </w:tc>
        <w:tc>
          <w:tcPr>
            <w:tcW w:w="13750" w:type="dxa"/>
            <w:gridSpan w:val="5"/>
            <w:vAlign w:val="center"/>
          </w:tcPr>
          <w:p w:rsidR="002B0F2C" w:rsidRPr="00EE6886" w:rsidRDefault="002B0F2C" w:rsidP="00EE6886">
            <w:pPr>
              <w:spacing w:line="276" w:lineRule="auto"/>
            </w:pPr>
            <w:r w:rsidRPr="00EE6886">
              <w:rPr>
                <w:sz w:val="22"/>
                <w:szCs w:val="22"/>
              </w:rPr>
              <w:t>Расчет объема переданной электрической энергии потребителю</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12.1</w:t>
            </w:r>
          </w:p>
        </w:tc>
        <w:tc>
          <w:tcPr>
            <w:tcW w:w="3402" w:type="dxa"/>
            <w:vAlign w:val="center"/>
          </w:tcPr>
          <w:p w:rsidR="002B0F2C" w:rsidRPr="00EE6886" w:rsidRDefault="002B0F2C" w:rsidP="00EE6886">
            <w:pPr>
              <w:spacing w:line="276" w:lineRule="auto"/>
            </w:pPr>
            <w:r w:rsidRPr="00EE6886">
              <w:rPr>
                <w:sz w:val="22"/>
                <w:szCs w:val="22"/>
              </w:rPr>
              <w:t>снятие показаний приборов учета электрической энергии потребителем</w:t>
            </w:r>
          </w:p>
        </w:tc>
        <w:tc>
          <w:tcPr>
            <w:tcW w:w="4111" w:type="dxa"/>
            <w:vAlign w:val="center"/>
          </w:tcPr>
          <w:p w:rsidR="002B0F2C" w:rsidRPr="00EE6886" w:rsidRDefault="002B0F2C" w:rsidP="00EE6886">
            <w:pPr>
              <w:spacing w:line="276" w:lineRule="auto"/>
            </w:pPr>
            <w:r w:rsidRPr="00EE6886">
              <w:rPr>
                <w:sz w:val="22"/>
                <w:szCs w:val="22"/>
              </w:rPr>
              <w:t>осуществляется потребителем электрической энергии самостоятельно</w:t>
            </w:r>
          </w:p>
        </w:tc>
        <w:tc>
          <w:tcPr>
            <w:tcW w:w="2693" w:type="dxa"/>
            <w:gridSpan w:val="2"/>
            <w:vAlign w:val="center"/>
          </w:tcPr>
          <w:p w:rsidR="002B0F2C" w:rsidRPr="00EE6886" w:rsidRDefault="002B0F2C" w:rsidP="00EE6886">
            <w:pPr>
              <w:spacing w:line="276" w:lineRule="auto"/>
            </w:pPr>
            <w:r w:rsidRPr="00EE6886">
              <w:rPr>
                <w:sz w:val="22"/>
                <w:szCs w:val="22"/>
              </w:rPr>
              <w:t>00 часов 00 минут 1-го дня месяца следующего за расчетным - для всех потребителей, за исключением исполнителей коммунальных услуг, с 23 по 25 число расчетного месяца - для исполнителей коммунальных услуг</w:t>
            </w:r>
          </w:p>
        </w:tc>
        <w:tc>
          <w:tcPr>
            <w:tcW w:w="3544" w:type="dxa"/>
            <w:vAlign w:val="center"/>
          </w:tcPr>
          <w:p w:rsidR="002B0F2C" w:rsidRPr="00EE6886" w:rsidRDefault="002B0F2C" w:rsidP="00EE6886">
            <w:pPr>
              <w:spacing w:line="276" w:lineRule="auto"/>
            </w:pPr>
            <w:r w:rsidRPr="00EE6886">
              <w:rPr>
                <w:sz w:val="22"/>
                <w:szCs w:val="22"/>
              </w:rPr>
              <w:t>пункт 161 Основ функционирования розничных рынков электрической энергии</w:t>
            </w:r>
          </w:p>
          <w:p w:rsidR="002B0F2C" w:rsidRPr="00EE6886" w:rsidRDefault="002B0F2C" w:rsidP="00EE6886">
            <w:pPr>
              <w:spacing w:line="276" w:lineRule="auto"/>
            </w:pPr>
            <w:r w:rsidRPr="00EE6886">
              <w:rPr>
                <w:sz w:val="22"/>
                <w:szCs w:val="22"/>
              </w:rPr>
              <w:t>пункт 31(е) Правил предоставления коммунальных услуг3</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12.2</w:t>
            </w:r>
          </w:p>
        </w:tc>
        <w:tc>
          <w:tcPr>
            <w:tcW w:w="3402" w:type="dxa"/>
            <w:vAlign w:val="center"/>
          </w:tcPr>
          <w:p w:rsidR="002B0F2C" w:rsidRPr="00EE6886" w:rsidRDefault="002B0F2C" w:rsidP="00EE6886">
            <w:pPr>
              <w:spacing w:line="276" w:lineRule="auto"/>
            </w:pPr>
            <w:r w:rsidRPr="00EE6886">
              <w:rPr>
                <w:sz w:val="22"/>
                <w:szCs w:val="22"/>
              </w:rPr>
              <w:t>прием показаний расчетных приборов учета от потребителя, в том числе используемых в качестве расчетных контрольных приборов учета</w:t>
            </w:r>
          </w:p>
        </w:tc>
        <w:tc>
          <w:tcPr>
            <w:tcW w:w="4111" w:type="dxa"/>
            <w:vAlign w:val="center"/>
          </w:tcPr>
          <w:p w:rsidR="002B0F2C" w:rsidRPr="00EE6886" w:rsidRDefault="002B0F2C" w:rsidP="00EE6886">
            <w:pPr>
              <w:spacing w:line="276" w:lineRule="auto"/>
            </w:pPr>
            <w:r w:rsidRPr="00EE6886">
              <w:rPr>
                <w:sz w:val="22"/>
                <w:szCs w:val="22"/>
              </w:rPr>
              <w:t>прием показаний расчетных приборов учета от потребителя, в том числе используемых в качестве расчетных контрольных приборов учета</w:t>
            </w:r>
          </w:p>
        </w:tc>
        <w:tc>
          <w:tcPr>
            <w:tcW w:w="2693" w:type="dxa"/>
            <w:gridSpan w:val="2"/>
            <w:vAlign w:val="center"/>
          </w:tcPr>
          <w:p w:rsidR="002B0F2C" w:rsidRPr="00EE6886" w:rsidRDefault="002B0F2C" w:rsidP="00EE6886">
            <w:pPr>
              <w:spacing w:line="276" w:lineRule="auto"/>
            </w:pPr>
            <w:r w:rsidRPr="00EE6886">
              <w:rPr>
                <w:sz w:val="22"/>
                <w:szCs w:val="22"/>
              </w:rPr>
              <w:t>в соответствии с договором оказания услуг по передаче электрической энергии. </w:t>
            </w:r>
            <w:r w:rsidRPr="00EE6886">
              <w:rPr>
                <w:sz w:val="22"/>
                <w:szCs w:val="22"/>
              </w:rPr>
              <w:br/>
              <w:t>Если время и дата снятия показаний расчетных приборов учета не установлены договором оказания услуг по передаче электрической энергии, то ежемесячно, до окончания 1-го дня месяца, следующего за расчетным периодом</w:t>
            </w:r>
          </w:p>
        </w:tc>
        <w:tc>
          <w:tcPr>
            <w:tcW w:w="3544" w:type="dxa"/>
            <w:vAlign w:val="center"/>
          </w:tcPr>
          <w:p w:rsidR="002B0F2C" w:rsidRPr="00EE6886" w:rsidRDefault="002B0F2C" w:rsidP="00EE6886">
            <w:pPr>
              <w:spacing w:line="276" w:lineRule="auto"/>
            </w:pPr>
            <w:r w:rsidRPr="00EE6886">
              <w:rPr>
                <w:sz w:val="22"/>
                <w:szCs w:val="22"/>
              </w:rPr>
              <w:t>пункты 161, 163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12.3</w:t>
            </w:r>
          </w:p>
        </w:tc>
        <w:tc>
          <w:tcPr>
            <w:tcW w:w="3402" w:type="dxa"/>
            <w:vAlign w:val="center"/>
          </w:tcPr>
          <w:p w:rsidR="002B0F2C" w:rsidRPr="00EE6886" w:rsidRDefault="002B0F2C" w:rsidP="00EE6886">
            <w:pPr>
              <w:spacing w:line="276" w:lineRule="auto"/>
            </w:pPr>
            <w:r w:rsidRPr="00EE6886">
              <w:rPr>
                <w:sz w:val="22"/>
                <w:szCs w:val="22"/>
              </w:rPr>
              <w:t>передача показаний расчетных приборов учета гарантирующему поставщику (энергосбытовой, энергоснабжающей организации)</w:t>
            </w:r>
          </w:p>
        </w:tc>
        <w:tc>
          <w:tcPr>
            <w:tcW w:w="4111" w:type="dxa"/>
            <w:vAlign w:val="center"/>
          </w:tcPr>
          <w:p w:rsidR="002B0F2C" w:rsidRPr="00EE6886" w:rsidRDefault="002B0F2C" w:rsidP="00EE6886">
            <w:pPr>
              <w:spacing w:line="276" w:lineRule="auto"/>
            </w:pPr>
            <w:r w:rsidRPr="00EE6886">
              <w:rPr>
                <w:sz w:val="22"/>
                <w:szCs w:val="22"/>
              </w:rPr>
              <w:t>передача показаний расчетных приборов учета гарантирующему поставщику (энергосбытовой, энергоснабжающей организации)</w:t>
            </w:r>
          </w:p>
        </w:tc>
        <w:tc>
          <w:tcPr>
            <w:tcW w:w="2693" w:type="dxa"/>
            <w:gridSpan w:val="2"/>
            <w:vAlign w:val="center"/>
          </w:tcPr>
          <w:p w:rsidR="002B0F2C" w:rsidRPr="00EE6886" w:rsidRDefault="002B0F2C" w:rsidP="00EE6886">
            <w:pPr>
              <w:spacing w:line="276" w:lineRule="auto"/>
            </w:pPr>
            <w:r w:rsidRPr="00EE6886">
              <w:rPr>
                <w:sz w:val="22"/>
                <w:szCs w:val="22"/>
              </w:rPr>
              <w:t>до окончания 2-го числа месяца, следующего за расчетным периодом</w:t>
            </w:r>
          </w:p>
        </w:tc>
        <w:tc>
          <w:tcPr>
            <w:tcW w:w="3544" w:type="dxa"/>
            <w:vAlign w:val="center"/>
          </w:tcPr>
          <w:p w:rsidR="002B0F2C" w:rsidRPr="00EE6886" w:rsidRDefault="002B0F2C" w:rsidP="00EE6886">
            <w:pPr>
              <w:spacing w:line="276" w:lineRule="auto"/>
            </w:pPr>
            <w:r w:rsidRPr="00EE6886">
              <w:rPr>
                <w:sz w:val="22"/>
                <w:szCs w:val="22"/>
              </w:rPr>
              <w:t>пункт 163 Основ функционирования розничных рынков электрической энергии</w:t>
            </w:r>
          </w:p>
        </w:tc>
      </w:tr>
      <w:tr w:rsidR="002B0F2C" w:rsidRPr="00A82AC4" w:rsidTr="00EE6886">
        <w:trPr>
          <w:trHeight w:val="520"/>
        </w:trPr>
        <w:tc>
          <w:tcPr>
            <w:tcW w:w="851" w:type="dxa"/>
            <w:vAlign w:val="center"/>
          </w:tcPr>
          <w:p w:rsidR="002B0F2C" w:rsidRPr="00EE6886" w:rsidRDefault="002B0F2C" w:rsidP="00EE6886">
            <w:pPr>
              <w:spacing w:line="276" w:lineRule="auto"/>
              <w:jc w:val="center"/>
            </w:pPr>
            <w:r w:rsidRPr="00EE6886">
              <w:rPr>
                <w:sz w:val="22"/>
                <w:szCs w:val="22"/>
              </w:rPr>
              <w:lastRenderedPageBreak/>
              <w:t>12.4</w:t>
            </w:r>
          </w:p>
        </w:tc>
        <w:tc>
          <w:tcPr>
            <w:tcW w:w="13750" w:type="dxa"/>
            <w:gridSpan w:val="5"/>
            <w:vAlign w:val="center"/>
          </w:tcPr>
          <w:p w:rsidR="002B0F2C" w:rsidRPr="00EE6886" w:rsidRDefault="002B0F2C" w:rsidP="00EE6886">
            <w:pPr>
              <w:spacing w:line="276" w:lineRule="auto"/>
            </w:pPr>
            <w:r w:rsidRPr="00EE6886">
              <w:rPr>
                <w:sz w:val="22"/>
                <w:szCs w:val="22"/>
              </w:rPr>
              <w:t>Определение переданной электрической энергии потребителю:</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12.4.1</w:t>
            </w:r>
          </w:p>
        </w:tc>
        <w:tc>
          <w:tcPr>
            <w:tcW w:w="3402" w:type="dxa"/>
            <w:vAlign w:val="center"/>
          </w:tcPr>
          <w:p w:rsidR="002B0F2C" w:rsidRPr="00EE6886" w:rsidRDefault="002B0F2C" w:rsidP="00EE6886">
            <w:pPr>
              <w:spacing w:line="276" w:lineRule="auto"/>
            </w:pPr>
            <w:r w:rsidRPr="00EE6886">
              <w:rPr>
                <w:sz w:val="22"/>
                <w:szCs w:val="22"/>
              </w:rPr>
              <w:t>по показаниям расчетных приборов учета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расчет объемов переданной электроэнергии, на основании переданных потребителем показаний или данных, полученных с АИИС КУЭ</w:t>
            </w:r>
          </w:p>
        </w:tc>
        <w:tc>
          <w:tcPr>
            <w:tcW w:w="2693" w:type="dxa"/>
            <w:gridSpan w:val="2"/>
            <w:vAlign w:val="center"/>
          </w:tcPr>
          <w:p w:rsidR="002B0F2C" w:rsidRPr="00EE6886" w:rsidRDefault="002B0F2C" w:rsidP="00EE6886">
            <w:pPr>
              <w:spacing w:line="276" w:lineRule="auto"/>
            </w:pPr>
            <w:r w:rsidRPr="00EE6886">
              <w:rPr>
                <w:sz w:val="22"/>
                <w:szCs w:val="22"/>
              </w:rPr>
              <w:t>до 10-го числа месяца, следующего за расчётным периодом</w:t>
            </w:r>
          </w:p>
        </w:tc>
        <w:tc>
          <w:tcPr>
            <w:tcW w:w="3544" w:type="dxa"/>
            <w:vAlign w:val="center"/>
          </w:tcPr>
          <w:p w:rsidR="002B0F2C" w:rsidRPr="00EE6886" w:rsidRDefault="002B0F2C" w:rsidP="00EE6886">
            <w:pPr>
              <w:spacing w:line="276" w:lineRule="auto"/>
            </w:pPr>
            <w:r w:rsidRPr="00EE6886">
              <w:rPr>
                <w:sz w:val="22"/>
                <w:szCs w:val="22"/>
              </w:rPr>
              <w:t>пункт 189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12.4.2</w:t>
            </w:r>
          </w:p>
        </w:tc>
        <w:tc>
          <w:tcPr>
            <w:tcW w:w="3402" w:type="dxa"/>
            <w:vAlign w:val="center"/>
          </w:tcPr>
          <w:p w:rsidR="002B0F2C" w:rsidRPr="00EE6886" w:rsidRDefault="002B0F2C" w:rsidP="00EE6886">
            <w:pPr>
              <w:spacing w:line="276" w:lineRule="auto"/>
            </w:pPr>
            <w:r w:rsidRPr="00EE6886">
              <w:rPr>
                <w:sz w:val="22"/>
                <w:szCs w:val="22"/>
              </w:rPr>
              <w:t>по показаниям контрольных приборов учета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определение объемов переданной электрической энергии потребителю за расчетный период по показаниям контрольных счетчиков на начало и конец месяца с учетом коэффициентов трансформации трансформаторов тока и напряжения (при наличии), а так же исключением объемов электропотребления опосредованно присоединенных потребителей</w:t>
            </w:r>
          </w:p>
        </w:tc>
        <w:tc>
          <w:tcPr>
            <w:tcW w:w="2693" w:type="dxa"/>
            <w:gridSpan w:val="2"/>
            <w:vAlign w:val="center"/>
          </w:tcPr>
          <w:p w:rsidR="002B0F2C" w:rsidRPr="00EE6886" w:rsidRDefault="002B0F2C" w:rsidP="00EE6886">
            <w:pPr>
              <w:spacing w:line="276" w:lineRule="auto"/>
            </w:pPr>
            <w:r w:rsidRPr="00EE6886">
              <w:rPr>
                <w:sz w:val="22"/>
                <w:szCs w:val="22"/>
              </w:rPr>
              <w:t>до 10 числа месяца следующего за расчетным</w:t>
            </w:r>
          </w:p>
        </w:tc>
        <w:tc>
          <w:tcPr>
            <w:tcW w:w="3544" w:type="dxa"/>
            <w:vAlign w:val="center"/>
          </w:tcPr>
          <w:p w:rsidR="002B0F2C" w:rsidRPr="00EE6886" w:rsidRDefault="002B0F2C" w:rsidP="00EE6886">
            <w:pPr>
              <w:spacing w:line="276" w:lineRule="auto"/>
            </w:pPr>
            <w:r w:rsidRPr="00EE6886">
              <w:rPr>
                <w:sz w:val="22"/>
                <w:szCs w:val="22"/>
              </w:rPr>
              <w:t>пункты 189, 166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12.4.3</w:t>
            </w:r>
          </w:p>
        </w:tc>
        <w:tc>
          <w:tcPr>
            <w:tcW w:w="3402" w:type="dxa"/>
            <w:vAlign w:val="center"/>
          </w:tcPr>
          <w:p w:rsidR="002B0F2C" w:rsidRPr="00EE6886" w:rsidRDefault="002B0F2C" w:rsidP="00EE6886">
            <w:pPr>
              <w:spacing w:line="276" w:lineRule="auto"/>
            </w:pPr>
            <w:r w:rsidRPr="00EE6886">
              <w:rPr>
                <w:sz w:val="22"/>
                <w:szCs w:val="22"/>
              </w:rPr>
              <w:t>определение объема расчетным способом</w:t>
            </w:r>
          </w:p>
        </w:tc>
        <w:tc>
          <w:tcPr>
            <w:tcW w:w="4111" w:type="dxa"/>
            <w:vAlign w:val="center"/>
          </w:tcPr>
          <w:p w:rsidR="002B0F2C" w:rsidRPr="00EE6886" w:rsidRDefault="002B0F2C" w:rsidP="00EE6886">
            <w:pPr>
              <w:spacing w:line="276" w:lineRule="auto"/>
            </w:pPr>
            <w:r w:rsidRPr="00EE6886">
              <w:rPr>
                <w:sz w:val="22"/>
                <w:szCs w:val="22"/>
              </w:rPr>
              <w:t>определение объемов переданной электрической энергии потребителю в отсутствие показаний счетчиков осуществляется: </w:t>
            </w:r>
          </w:p>
          <w:p w:rsidR="002B0F2C" w:rsidRPr="00EE6886" w:rsidRDefault="002B0F2C" w:rsidP="00EE6886">
            <w:pPr>
              <w:spacing w:line="276" w:lineRule="auto"/>
            </w:pPr>
            <w:r w:rsidRPr="00EE6886">
              <w:rPr>
                <w:sz w:val="22"/>
                <w:szCs w:val="22"/>
              </w:rPr>
              <w:t>1. для потребителей юридических лиц, за исключением исполнителей коммунальных услуг, за 1-ый и 2-ой расчетные периоды подряд исходя из показаний расчетного прибора учета электроэнергии за аналогичный период предыдущего года, а в случае отсутствия данных за аналогичный период предыдущего года — на основании показаний расчетного прибора учета за ближайший расчетный период, когда такие показания были предоставлены; </w:t>
            </w:r>
            <w:r w:rsidRPr="00EE6886">
              <w:rPr>
                <w:sz w:val="22"/>
                <w:szCs w:val="22"/>
              </w:rPr>
              <w:br/>
              <w:t xml:space="preserve">2. для исполнителей коммунальных </w:t>
            </w:r>
            <w:r w:rsidRPr="00EE6886">
              <w:rPr>
                <w:sz w:val="22"/>
                <w:szCs w:val="22"/>
              </w:rPr>
              <w:lastRenderedPageBreak/>
              <w:t>услуг и физических лиц не более 6 расчетных периодов подряд исходя из рассчитанного среднемесячного объема потребления электроэнергии по показаниям расчетных приборов учета за период не менее 6 месяцев, а если период работы прибора учета составил меньше 6 месяцев, то за фактический период работы прибора учета, но не менее 3 месяцев</w:t>
            </w:r>
          </w:p>
        </w:tc>
        <w:tc>
          <w:tcPr>
            <w:tcW w:w="2693" w:type="dxa"/>
            <w:gridSpan w:val="2"/>
            <w:vAlign w:val="center"/>
          </w:tcPr>
          <w:p w:rsidR="002B0F2C" w:rsidRPr="00EE6886" w:rsidRDefault="002B0F2C" w:rsidP="00EE6886">
            <w:pPr>
              <w:spacing w:line="276" w:lineRule="auto"/>
            </w:pPr>
            <w:r w:rsidRPr="00EE6886">
              <w:rPr>
                <w:sz w:val="22"/>
                <w:szCs w:val="22"/>
              </w:rPr>
              <w:lastRenderedPageBreak/>
              <w:t>до 10 числа месяца следующего за расчетным</w:t>
            </w:r>
          </w:p>
        </w:tc>
        <w:tc>
          <w:tcPr>
            <w:tcW w:w="3544" w:type="dxa"/>
            <w:vAlign w:val="center"/>
          </w:tcPr>
          <w:p w:rsidR="002B0F2C" w:rsidRPr="00EE6886" w:rsidRDefault="002B0F2C" w:rsidP="00EE6886">
            <w:pPr>
              <w:spacing w:line="276" w:lineRule="auto"/>
            </w:pPr>
            <w:r w:rsidRPr="00EE6886">
              <w:rPr>
                <w:sz w:val="22"/>
                <w:szCs w:val="22"/>
              </w:rPr>
              <w:t>пункты 189, 166 Основ функционирования розничных рынков электрической энергии </w:t>
            </w:r>
          </w:p>
          <w:p w:rsidR="002B0F2C" w:rsidRPr="00EE6886" w:rsidRDefault="002B0F2C" w:rsidP="00EE6886">
            <w:pPr>
              <w:spacing w:line="276" w:lineRule="auto"/>
            </w:pPr>
            <w:r w:rsidRPr="00EE6886">
              <w:rPr>
                <w:sz w:val="22"/>
                <w:szCs w:val="22"/>
              </w:rPr>
              <w:t>пункт 59 Правил предоставления коммунальных услуг</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12.4.4</w:t>
            </w:r>
          </w:p>
        </w:tc>
        <w:tc>
          <w:tcPr>
            <w:tcW w:w="3402" w:type="dxa"/>
            <w:vAlign w:val="center"/>
          </w:tcPr>
          <w:p w:rsidR="002B0F2C" w:rsidRPr="00EE6886" w:rsidRDefault="002B0F2C" w:rsidP="00EE6886">
            <w:pPr>
              <w:spacing w:line="276" w:lineRule="auto"/>
            </w:pPr>
            <w:r w:rsidRPr="00EE6886">
              <w:rPr>
                <w:sz w:val="22"/>
                <w:szCs w:val="22"/>
              </w:rPr>
              <w:t>определение объема расчетным способом</w:t>
            </w:r>
          </w:p>
        </w:tc>
        <w:tc>
          <w:tcPr>
            <w:tcW w:w="4111" w:type="dxa"/>
            <w:vAlign w:val="center"/>
          </w:tcPr>
          <w:p w:rsidR="002B0F2C" w:rsidRPr="00EE6886" w:rsidRDefault="002B0F2C" w:rsidP="00EE6886">
            <w:pPr>
              <w:spacing w:line="276" w:lineRule="auto"/>
            </w:pPr>
            <w:r w:rsidRPr="00EE6886">
              <w:rPr>
                <w:sz w:val="22"/>
                <w:szCs w:val="22"/>
              </w:rPr>
              <w:t>Определение объемов переданной электрической энергии потребителю в отсутствие показаний приборов учета осуществляется: </w:t>
            </w:r>
            <w:r w:rsidRPr="00EE6886">
              <w:rPr>
                <w:sz w:val="22"/>
                <w:szCs w:val="22"/>
              </w:rPr>
              <w:br/>
              <w:t>1. для потребителей юридических лиц, за исключением исполнителей коммунальных услуг, начиная с 3-го и в последующие периоды подряд расчетным способом путем произведения максимальной мощности энерго-принимающих устройств соответствующей точки поставки и количества часов в расчетном периоде, а в случае отсутствия данных о максимальной мощности энерго-принимающих устройств - исходя из допустимой длительной токовой нагрузки вводного провода (кабеля). </w:t>
            </w:r>
            <w:r w:rsidRPr="00EE6886">
              <w:rPr>
                <w:sz w:val="22"/>
                <w:szCs w:val="22"/>
              </w:rPr>
              <w:br/>
              <w:t>2. Для исполнителей коммунальных услуг и физических лиц, начиная с 7-го и в последующие расчетные периоды подряд - исходя из нормативов потребления электрической энергии.</w:t>
            </w:r>
          </w:p>
        </w:tc>
        <w:tc>
          <w:tcPr>
            <w:tcW w:w="2693" w:type="dxa"/>
            <w:gridSpan w:val="2"/>
            <w:vAlign w:val="center"/>
          </w:tcPr>
          <w:p w:rsidR="002B0F2C" w:rsidRPr="00EE6886" w:rsidRDefault="002B0F2C" w:rsidP="00EE6886">
            <w:pPr>
              <w:spacing w:line="276" w:lineRule="auto"/>
            </w:pPr>
            <w:r w:rsidRPr="00EE6886">
              <w:rPr>
                <w:sz w:val="22"/>
                <w:szCs w:val="22"/>
              </w:rPr>
              <w:t>до 10 числа месяца следующего за расчетным</w:t>
            </w:r>
          </w:p>
        </w:tc>
        <w:tc>
          <w:tcPr>
            <w:tcW w:w="3544" w:type="dxa"/>
            <w:vAlign w:val="center"/>
          </w:tcPr>
          <w:p w:rsidR="002B0F2C" w:rsidRPr="00EE6886" w:rsidRDefault="002B0F2C" w:rsidP="00EE6886">
            <w:pPr>
              <w:spacing w:line="276" w:lineRule="auto"/>
            </w:pPr>
            <w:r w:rsidRPr="00EE6886">
              <w:rPr>
                <w:sz w:val="22"/>
                <w:szCs w:val="22"/>
              </w:rPr>
              <w:t>пункт 166 Основ функционирования розничных рынков электрической энергии </w:t>
            </w:r>
            <w:r w:rsidRPr="00EE6886">
              <w:rPr>
                <w:sz w:val="22"/>
                <w:szCs w:val="22"/>
              </w:rPr>
              <w:br/>
              <w:t>Пункт 60 Правил предоставления коммунальных услуг</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lastRenderedPageBreak/>
              <w:t>12.4.5</w:t>
            </w:r>
          </w:p>
        </w:tc>
        <w:tc>
          <w:tcPr>
            <w:tcW w:w="3402" w:type="dxa"/>
            <w:vAlign w:val="center"/>
          </w:tcPr>
          <w:p w:rsidR="002B0F2C" w:rsidRPr="00EE6886" w:rsidRDefault="002B0F2C" w:rsidP="00EE6886">
            <w:pPr>
              <w:spacing w:line="276" w:lineRule="auto"/>
            </w:pPr>
            <w:r w:rsidRPr="00EE6886">
              <w:rPr>
                <w:sz w:val="22"/>
                <w:szCs w:val="22"/>
              </w:rPr>
              <w:t>определение объема расчетным способом</w:t>
            </w:r>
          </w:p>
        </w:tc>
        <w:tc>
          <w:tcPr>
            <w:tcW w:w="4111" w:type="dxa"/>
            <w:vAlign w:val="center"/>
          </w:tcPr>
          <w:p w:rsidR="002B0F2C" w:rsidRPr="00EE6886" w:rsidRDefault="002B0F2C" w:rsidP="00EE6886">
            <w:pPr>
              <w:spacing w:line="276" w:lineRule="auto"/>
            </w:pPr>
            <w:r w:rsidRPr="00EE6886">
              <w:rPr>
                <w:sz w:val="22"/>
                <w:szCs w:val="22"/>
              </w:rPr>
              <w:t>определение объемов переданной электрической энергии потребителю при 2-кратном недопуске к счетчикам осуществляется: </w:t>
            </w:r>
            <w:r w:rsidRPr="00EE6886">
              <w:rPr>
                <w:sz w:val="22"/>
                <w:szCs w:val="22"/>
              </w:rPr>
              <w:br/>
              <w:t>1. для потребителей юридических лиц, за исключением исполнителей коммунальных услуг, с момента составления второго подряд акта об отказе в доступе к приборам учета электроэнергии вплоть до даты допуска к счетчикам расчетным способом путем произведения максимальной мощности ЭПУ соответствующей точки поставки и количества часов в расчетном периоде, а в случае отсутствия данных о максимальной мощности энерго-принимающих устройств - исходя из допустимой длительной токовой нагрузки вводного провода (кабеля). </w:t>
            </w:r>
            <w:r w:rsidRPr="00EE6886">
              <w:rPr>
                <w:sz w:val="22"/>
                <w:szCs w:val="22"/>
              </w:rPr>
              <w:br/>
              <w:t xml:space="preserve">2. для исполнителей коммунальных услуг и физических лиц с момента составления второго подряд акта об отказе в доступе к приборам учета электроэнергии вплоть до даты допуска к счетчикам, но не более 3 расчетных периодов подряд исходя из рассчитанного среднемесячного объема потребления электроэнергии по показаниям расчетных приборов учета за период не менее 6 месяцев, а если период работы прибора учета составил меньше 6 месяцев, то за фактический период работы прибора учета, но не </w:t>
            </w:r>
            <w:r w:rsidRPr="00EE6886">
              <w:rPr>
                <w:sz w:val="22"/>
                <w:szCs w:val="22"/>
              </w:rPr>
              <w:lastRenderedPageBreak/>
              <w:t>менее 3 месяцев. Начиная с 4-го и в последующие расчетные периоды подряд - исходя из нормативов потребления электрической энергии</w:t>
            </w:r>
          </w:p>
        </w:tc>
        <w:tc>
          <w:tcPr>
            <w:tcW w:w="2693" w:type="dxa"/>
            <w:gridSpan w:val="2"/>
            <w:vAlign w:val="center"/>
          </w:tcPr>
          <w:p w:rsidR="002B0F2C" w:rsidRPr="00EE6886" w:rsidRDefault="002B0F2C" w:rsidP="00EE6886">
            <w:pPr>
              <w:spacing w:line="276" w:lineRule="auto"/>
            </w:pPr>
            <w:r w:rsidRPr="00EE6886">
              <w:rPr>
                <w:sz w:val="22"/>
                <w:szCs w:val="22"/>
              </w:rPr>
              <w:lastRenderedPageBreak/>
              <w:t>до 10 числа месяца следующего за расчетным</w:t>
            </w:r>
          </w:p>
        </w:tc>
        <w:tc>
          <w:tcPr>
            <w:tcW w:w="3544" w:type="dxa"/>
            <w:vAlign w:val="center"/>
          </w:tcPr>
          <w:p w:rsidR="002B0F2C" w:rsidRPr="00EE6886" w:rsidRDefault="002B0F2C" w:rsidP="00EE6886">
            <w:pPr>
              <w:spacing w:line="276" w:lineRule="auto"/>
            </w:pPr>
            <w:r w:rsidRPr="00EE6886">
              <w:rPr>
                <w:sz w:val="22"/>
                <w:szCs w:val="22"/>
              </w:rPr>
              <w:t>пункт 189 Основ функционирования розничных рынков электрической энергии </w:t>
            </w:r>
            <w:r w:rsidRPr="00EE6886">
              <w:rPr>
                <w:sz w:val="22"/>
                <w:szCs w:val="22"/>
              </w:rPr>
              <w:br/>
              <w:t>Пункт 178 Основ функционирования розничных рынков электрической энергии </w:t>
            </w:r>
            <w:r w:rsidRPr="00EE6886">
              <w:rPr>
                <w:sz w:val="22"/>
                <w:szCs w:val="22"/>
              </w:rPr>
              <w:br/>
              <w:t>Пункты 59 (в), 60, 85 (д, е) Правил предоставления коммунальных услуг</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12.4.6</w:t>
            </w:r>
          </w:p>
        </w:tc>
        <w:tc>
          <w:tcPr>
            <w:tcW w:w="3402" w:type="dxa"/>
            <w:vAlign w:val="center"/>
          </w:tcPr>
          <w:p w:rsidR="002B0F2C" w:rsidRPr="00EE6886" w:rsidRDefault="002B0F2C" w:rsidP="00EE6886">
            <w:pPr>
              <w:spacing w:line="276" w:lineRule="auto"/>
            </w:pPr>
            <w:r w:rsidRPr="00EE6886">
              <w:rPr>
                <w:sz w:val="22"/>
                <w:szCs w:val="22"/>
              </w:rPr>
              <w:t>определение объема расчетным способом</w:t>
            </w:r>
          </w:p>
        </w:tc>
        <w:tc>
          <w:tcPr>
            <w:tcW w:w="4111" w:type="dxa"/>
            <w:vAlign w:val="center"/>
          </w:tcPr>
          <w:p w:rsidR="002B0F2C" w:rsidRPr="00EE6886" w:rsidRDefault="002B0F2C" w:rsidP="00EE6886">
            <w:pPr>
              <w:spacing w:line="276" w:lineRule="auto"/>
            </w:pPr>
            <w:r w:rsidRPr="00EE6886">
              <w:rPr>
                <w:sz w:val="22"/>
                <w:szCs w:val="22"/>
              </w:rPr>
              <w:t>определение объемов переданной электрической энергии потребителю в случае отсутствия прибора учета электрической энергии осуществляется: </w:t>
            </w:r>
            <w:r w:rsidRPr="00EE6886">
              <w:rPr>
                <w:sz w:val="22"/>
                <w:szCs w:val="22"/>
              </w:rPr>
              <w:br/>
              <w:t>1. для потребителей юридических лиц, за исключением исполнителей коммунальных услуг и потребителей с потребляемой мощностью менее 5 кВт - расчетным способом путем произведения максимальной мощности энергопринимающих устройств соответствующей точки поставки и количества часов в расчетном периоде, а в случае отсутствия данных о максимальной мощности энергопринимающих устройств — исходя из допустимой длительной токовой нагрузки вводного провода (кабеля); </w:t>
            </w:r>
            <w:r w:rsidRPr="00EE6886">
              <w:rPr>
                <w:sz w:val="22"/>
                <w:szCs w:val="22"/>
              </w:rPr>
              <w:br/>
              <w:t>2. для исполнителей коммунальных услуг и физических лиц - исходя из нормативов потребления электрической энергии. </w:t>
            </w:r>
            <w:r w:rsidRPr="00EE6886">
              <w:rPr>
                <w:sz w:val="22"/>
                <w:szCs w:val="22"/>
              </w:rPr>
              <w:br/>
              <w:t xml:space="preserve">3. для потребителей с потребляемой мощностью менее 5 кВт — путем произведения максимальной мощности энергопринимающих устройств соответствующей точки поставки и фактического количества часов работы в </w:t>
            </w:r>
            <w:r w:rsidRPr="00EE6886">
              <w:rPr>
                <w:sz w:val="22"/>
                <w:szCs w:val="22"/>
              </w:rPr>
              <w:lastRenderedPageBreak/>
              <w:t>расчетном периоде, умноженного на коэффициент 1,1</w:t>
            </w:r>
          </w:p>
        </w:tc>
        <w:tc>
          <w:tcPr>
            <w:tcW w:w="2693" w:type="dxa"/>
            <w:gridSpan w:val="2"/>
            <w:vAlign w:val="center"/>
          </w:tcPr>
          <w:p w:rsidR="002B0F2C" w:rsidRPr="00EE6886" w:rsidRDefault="002B0F2C" w:rsidP="00EE6886">
            <w:pPr>
              <w:spacing w:line="276" w:lineRule="auto"/>
            </w:pPr>
            <w:r w:rsidRPr="00EE6886">
              <w:rPr>
                <w:sz w:val="22"/>
                <w:szCs w:val="22"/>
              </w:rPr>
              <w:lastRenderedPageBreak/>
              <w:t>до 10 числа месяца следующего за расчетным</w:t>
            </w:r>
          </w:p>
        </w:tc>
        <w:tc>
          <w:tcPr>
            <w:tcW w:w="3544" w:type="dxa"/>
            <w:vAlign w:val="center"/>
          </w:tcPr>
          <w:p w:rsidR="002B0F2C" w:rsidRPr="00EE6886" w:rsidRDefault="002B0F2C" w:rsidP="00EE6886">
            <w:pPr>
              <w:spacing w:line="276" w:lineRule="auto"/>
            </w:pPr>
            <w:r w:rsidRPr="00EE6886">
              <w:rPr>
                <w:sz w:val="22"/>
                <w:szCs w:val="22"/>
              </w:rPr>
              <w:t>пункт 189 Основ функционирования розничных рынков электрической энергии </w:t>
            </w:r>
            <w:r w:rsidRPr="00EE6886">
              <w:rPr>
                <w:sz w:val="22"/>
                <w:szCs w:val="22"/>
              </w:rPr>
              <w:br/>
              <w:t>Пункт 181 Основ функционирования розничных рынков электрической энергии </w:t>
            </w:r>
            <w:r w:rsidRPr="00EE6886">
              <w:rPr>
                <w:sz w:val="22"/>
                <w:szCs w:val="22"/>
              </w:rPr>
              <w:br/>
              <w:t>Пункт 55 Правил предоставления коммунальных услуг </w:t>
            </w:r>
            <w:r w:rsidRPr="00EE6886">
              <w:rPr>
                <w:sz w:val="22"/>
                <w:szCs w:val="22"/>
              </w:rPr>
              <w:br/>
              <w:t>Пункт 1 статьи 13 Федерального закона РФ от 23.11.2009 г. № 261-ФЗ</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12.4.7</w:t>
            </w:r>
          </w:p>
        </w:tc>
        <w:tc>
          <w:tcPr>
            <w:tcW w:w="3402" w:type="dxa"/>
            <w:vAlign w:val="center"/>
          </w:tcPr>
          <w:p w:rsidR="002B0F2C" w:rsidRPr="00EE6886" w:rsidRDefault="002B0F2C" w:rsidP="00EE6886">
            <w:pPr>
              <w:spacing w:line="276" w:lineRule="auto"/>
            </w:pPr>
            <w:r w:rsidRPr="00EE6886">
              <w:rPr>
                <w:sz w:val="22"/>
                <w:szCs w:val="22"/>
              </w:rPr>
              <w:t>определение объема расчетным способом</w:t>
            </w:r>
          </w:p>
        </w:tc>
        <w:tc>
          <w:tcPr>
            <w:tcW w:w="4111" w:type="dxa"/>
            <w:vAlign w:val="center"/>
          </w:tcPr>
          <w:p w:rsidR="002B0F2C" w:rsidRPr="00EE6886" w:rsidRDefault="002B0F2C" w:rsidP="00EE6886">
            <w:pPr>
              <w:spacing w:line="276" w:lineRule="auto"/>
            </w:pPr>
            <w:r w:rsidRPr="00EE6886">
              <w:rPr>
                <w:sz w:val="22"/>
                <w:szCs w:val="22"/>
              </w:rPr>
              <w:t>объем электрической энергии, определенный по счетчику, подлежит корректировке на величину потерь электроэнергии, возникающих на участке сети от границы балансовой принадлежности до места установки прибора учета, при этом расчет величины потерь осуществляет сетевая организация в соответствии с аттестованной методикой</w:t>
            </w:r>
          </w:p>
        </w:tc>
        <w:tc>
          <w:tcPr>
            <w:tcW w:w="2693" w:type="dxa"/>
            <w:gridSpan w:val="2"/>
            <w:vAlign w:val="center"/>
          </w:tcPr>
          <w:p w:rsidR="002B0F2C" w:rsidRPr="00EE6886" w:rsidRDefault="002B0F2C" w:rsidP="00EE6886">
            <w:pPr>
              <w:spacing w:line="276" w:lineRule="auto"/>
            </w:pPr>
            <w:r w:rsidRPr="00EE6886">
              <w:rPr>
                <w:sz w:val="22"/>
                <w:szCs w:val="22"/>
              </w:rPr>
              <w:t>до 10 числа месяца следующего за расчетным</w:t>
            </w:r>
          </w:p>
        </w:tc>
        <w:tc>
          <w:tcPr>
            <w:tcW w:w="3544" w:type="dxa"/>
            <w:vAlign w:val="center"/>
          </w:tcPr>
          <w:p w:rsidR="002B0F2C" w:rsidRPr="00EE6886" w:rsidRDefault="002B0F2C" w:rsidP="00EE6886">
            <w:pPr>
              <w:spacing w:line="276" w:lineRule="auto"/>
            </w:pPr>
            <w:r w:rsidRPr="00EE6886">
              <w:rPr>
                <w:sz w:val="22"/>
                <w:szCs w:val="22"/>
              </w:rPr>
              <w:t>пункты 144, 189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12.4.8</w:t>
            </w:r>
          </w:p>
        </w:tc>
        <w:tc>
          <w:tcPr>
            <w:tcW w:w="3402" w:type="dxa"/>
            <w:vAlign w:val="center"/>
          </w:tcPr>
          <w:p w:rsidR="002B0F2C" w:rsidRPr="00EE6886" w:rsidRDefault="002B0F2C" w:rsidP="00EE6886">
            <w:pPr>
              <w:spacing w:line="276" w:lineRule="auto"/>
            </w:pPr>
            <w:r w:rsidRPr="00EE6886">
              <w:rPr>
                <w:sz w:val="22"/>
                <w:szCs w:val="22"/>
              </w:rPr>
              <w:t>определение объема безучетного потребления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определение объемов безучетного потребления электрической энергии потребителем осуществляется с даты предыдущей контрольной проверки прибора учета электрической энергии (но не более, чем за 1 год) в следующем порядке: </w:t>
            </w:r>
            <w:r w:rsidRPr="00EE6886">
              <w:rPr>
                <w:sz w:val="22"/>
                <w:szCs w:val="22"/>
              </w:rPr>
              <w:br/>
              <w:t>1. для потребителей юридических лиц, за исключением исполнителей коммунальных услуг, расчетным способом путем произведения максимальной мощности энергопринимающих устройств соответствующей точки поставки и количества часов в расчетном периоде, а в случае отсутствия данных о максимальной мощности энергопринимающих устройств - исходя из допустимой длительной токовой нагрузки вводного провода (кабеля). </w:t>
            </w:r>
            <w:r w:rsidRPr="00EE6886">
              <w:rPr>
                <w:sz w:val="22"/>
                <w:szCs w:val="22"/>
              </w:rPr>
              <w:br/>
            </w:r>
            <w:r w:rsidRPr="00EE6886">
              <w:rPr>
                <w:sz w:val="22"/>
                <w:szCs w:val="22"/>
              </w:rPr>
              <w:lastRenderedPageBreak/>
              <w:t>2. для исполнителей коммунальных услуг и физических лиц, исходя из нормативов потребления электрической энергии</w:t>
            </w:r>
          </w:p>
        </w:tc>
        <w:tc>
          <w:tcPr>
            <w:tcW w:w="2693" w:type="dxa"/>
            <w:gridSpan w:val="2"/>
            <w:vAlign w:val="center"/>
          </w:tcPr>
          <w:p w:rsidR="002B0F2C" w:rsidRPr="00EE6886" w:rsidRDefault="002B0F2C" w:rsidP="00EE6886">
            <w:pPr>
              <w:spacing w:line="276" w:lineRule="auto"/>
            </w:pPr>
            <w:r w:rsidRPr="00EE6886">
              <w:rPr>
                <w:sz w:val="22"/>
                <w:szCs w:val="22"/>
              </w:rPr>
              <w:lastRenderedPageBreak/>
              <w:t>в течение 2 рабочих дней с момента составления акта о безучетном потреблении</w:t>
            </w:r>
          </w:p>
        </w:tc>
        <w:tc>
          <w:tcPr>
            <w:tcW w:w="3544" w:type="dxa"/>
            <w:vAlign w:val="center"/>
          </w:tcPr>
          <w:p w:rsidR="002B0F2C" w:rsidRPr="00EE6886" w:rsidRDefault="002B0F2C" w:rsidP="00EE6886">
            <w:pPr>
              <w:spacing w:line="276" w:lineRule="auto"/>
            </w:pPr>
            <w:r w:rsidRPr="00EE6886">
              <w:rPr>
                <w:sz w:val="22"/>
                <w:szCs w:val="22"/>
              </w:rPr>
              <w:t>пункты 194, 195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12.4.9</w:t>
            </w:r>
          </w:p>
        </w:tc>
        <w:tc>
          <w:tcPr>
            <w:tcW w:w="3402" w:type="dxa"/>
            <w:vAlign w:val="center"/>
          </w:tcPr>
          <w:p w:rsidR="002B0F2C" w:rsidRPr="00EE6886" w:rsidRDefault="002B0F2C" w:rsidP="00EE6886">
            <w:pPr>
              <w:spacing w:line="276" w:lineRule="auto"/>
            </w:pPr>
            <w:r w:rsidRPr="00EE6886">
              <w:rPr>
                <w:sz w:val="22"/>
                <w:szCs w:val="22"/>
              </w:rPr>
              <w:t>определение объема бездоговорного потребления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определение объемов бездоговорного потребления электрической энергии потребителем производится за период времени в течение, которого осуществлялось бездоговорное потребление электрической энергии (но не более, чем за 3 года) в следующем порядке: </w:t>
            </w:r>
            <w:r w:rsidRPr="00EE6886">
              <w:rPr>
                <w:sz w:val="22"/>
                <w:szCs w:val="22"/>
              </w:rPr>
              <w:br/>
              <w:t>1. для потребителей юридических лиц, за исключением исполнителей коммунальных услуг, расчетным способом исходя из допустимой длительной токовой нагрузки каждого вводного провода (кабеля). </w:t>
            </w:r>
            <w:r w:rsidRPr="00EE6886">
              <w:rPr>
                <w:sz w:val="22"/>
                <w:szCs w:val="22"/>
              </w:rPr>
              <w:br/>
              <w:t>2. для исполнителей коммунальных услуг и физических лиц, исходя из нормативов потребления электрической энергии.</w:t>
            </w:r>
          </w:p>
        </w:tc>
        <w:tc>
          <w:tcPr>
            <w:tcW w:w="2693" w:type="dxa"/>
            <w:gridSpan w:val="2"/>
            <w:vAlign w:val="center"/>
          </w:tcPr>
          <w:p w:rsidR="002B0F2C" w:rsidRPr="00EE6886" w:rsidRDefault="002B0F2C" w:rsidP="00EE6886">
            <w:pPr>
              <w:spacing w:line="276" w:lineRule="auto"/>
            </w:pPr>
            <w:r w:rsidRPr="00EE6886">
              <w:rPr>
                <w:sz w:val="22"/>
                <w:szCs w:val="22"/>
              </w:rPr>
              <w:t>в течение 2 рабочих дней с момента составления акта о бездоговорном потреблении</w:t>
            </w:r>
          </w:p>
        </w:tc>
        <w:tc>
          <w:tcPr>
            <w:tcW w:w="3544" w:type="dxa"/>
            <w:vAlign w:val="center"/>
          </w:tcPr>
          <w:p w:rsidR="002B0F2C" w:rsidRPr="00EE6886" w:rsidRDefault="002B0F2C" w:rsidP="00EE6886">
            <w:pPr>
              <w:spacing w:line="276" w:lineRule="auto"/>
            </w:pPr>
            <w:r w:rsidRPr="00EE6886">
              <w:rPr>
                <w:sz w:val="22"/>
                <w:szCs w:val="22"/>
              </w:rPr>
              <w:t>пункты 195, 196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13</w:t>
            </w:r>
          </w:p>
        </w:tc>
        <w:tc>
          <w:tcPr>
            <w:tcW w:w="13750" w:type="dxa"/>
            <w:gridSpan w:val="5"/>
            <w:vAlign w:val="center"/>
          </w:tcPr>
          <w:p w:rsidR="002B0F2C" w:rsidRPr="00EE6886" w:rsidRDefault="002B0F2C" w:rsidP="00EE6886">
            <w:pPr>
              <w:spacing w:line="276" w:lineRule="auto"/>
            </w:pPr>
            <w:r w:rsidRPr="00EE6886">
              <w:rPr>
                <w:sz w:val="22"/>
                <w:szCs w:val="22"/>
              </w:rPr>
              <w:t xml:space="preserve">Контроль показателей качества электрической энергии в точках присоединения энергопринимающих установок потребителя электрической энергии к электрически сетям </w:t>
            </w:r>
            <w:r w:rsidR="00D140A9">
              <w:rPr>
                <w:sz w:val="22"/>
                <w:szCs w:val="22"/>
              </w:rPr>
              <w:t>АО «НГТ-Энергия»</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13.1</w:t>
            </w:r>
          </w:p>
        </w:tc>
        <w:tc>
          <w:tcPr>
            <w:tcW w:w="3402" w:type="dxa"/>
            <w:vAlign w:val="center"/>
          </w:tcPr>
          <w:p w:rsidR="002B0F2C" w:rsidRPr="00EE6886" w:rsidRDefault="002B0F2C" w:rsidP="00EE6886">
            <w:pPr>
              <w:spacing w:line="276" w:lineRule="auto"/>
            </w:pPr>
            <w:r w:rsidRPr="00EE6886">
              <w:rPr>
                <w:sz w:val="22"/>
                <w:szCs w:val="22"/>
              </w:rPr>
              <w:t>обращение потребителя с заявлением о проведении контроля показателей качества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 xml:space="preserve">технологическое присоединение к сетям </w:t>
            </w:r>
            <w:r w:rsidR="00D140A9">
              <w:rPr>
                <w:sz w:val="22"/>
                <w:szCs w:val="22"/>
              </w:rPr>
              <w:t>АО «НГТ-Энергия»</w:t>
            </w:r>
          </w:p>
        </w:tc>
        <w:tc>
          <w:tcPr>
            <w:tcW w:w="2693" w:type="dxa"/>
            <w:gridSpan w:val="2"/>
            <w:vAlign w:val="center"/>
          </w:tcPr>
          <w:p w:rsidR="002B0F2C" w:rsidRPr="00EE6886" w:rsidRDefault="002B0F2C" w:rsidP="00EE6886">
            <w:pPr>
              <w:spacing w:line="276" w:lineRule="auto"/>
            </w:pPr>
            <w:r w:rsidRPr="00EE6886">
              <w:rPr>
                <w:sz w:val="22"/>
                <w:szCs w:val="22"/>
              </w:rPr>
              <w:t>не ограничен</w:t>
            </w:r>
          </w:p>
        </w:tc>
        <w:tc>
          <w:tcPr>
            <w:tcW w:w="3544" w:type="dxa"/>
            <w:vAlign w:val="center"/>
          </w:tcPr>
          <w:p w:rsidR="002B0F2C" w:rsidRPr="00EE6886" w:rsidRDefault="002B0F2C" w:rsidP="00EE6886">
            <w:pPr>
              <w:spacing w:line="276" w:lineRule="auto"/>
            </w:pPr>
            <w:r w:rsidRPr="00EE6886">
              <w:rPr>
                <w:sz w:val="22"/>
                <w:szCs w:val="22"/>
              </w:rPr>
              <w:t>единые стандарты качества обслуживания сетевыми организациями потребителей услуг сетевых организаций, утвержденные приказом Минэнерго России от 15.04.2014 г. № 186, ГОСТ 32145-20131</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13.2</w:t>
            </w:r>
          </w:p>
        </w:tc>
        <w:tc>
          <w:tcPr>
            <w:tcW w:w="3402" w:type="dxa"/>
            <w:vAlign w:val="center"/>
          </w:tcPr>
          <w:p w:rsidR="002B0F2C" w:rsidRPr="00EE6886" w:rsidRDefault="002B0F2C" w:rsidP="00EE6886">
            <w:pPr>
              <w:spacing w:line="276" w:lineRule="auto"/>
            </w:pPr>
            <w:r w:rsidRPr="00EE6886">
              <w:rPr>
                <w:sz w:val="22"/>
                <w:szCs w:val="22"/>
              </w:rPr>
              <w:t xml:space="preserve">рассмотрение заявления и </w:t>
            </w:r>
            <w:r w:rsidRPr="00EE6886">
              <w:rPr>
                <w:sz w:val="22"/>
                <w:szCs w:val="22"/>
              </w:rPr>
              <w:lastRenderedPageBreak/>
              <w:t>согласование с потребителем точек контроля и сроков проведения контроля/испытания качества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lastRenderedPageBreak/>
              <w:t xml:space="preserve">наличие полной информации в </w:t>
            </w:r>
            <w:r w:rsidRPr="00EE6886">
              <w:rPr>
                <w:sz w:val="22"/>
                <w:szCs w:val="22"/>
              </w:rPr>
              <w:lastRenderedPageBreak/>
              <w:t>обращении потребителя</w:t>
            </w:r>
          </w:p>
        </w:tc>
        <w:tc>
          <w:tcPr>
            <w:tcW w:w="2693" w:type="dxa"/>
            <w:gridSpan w:val="2"/>
            <w:vAlign w:val="center"/>
          </w:tcPr>
          <w:p w:rsidR="002B0F2C" w:rsidRPr="00EE6886" w:rsidRDefault="002B0F2C" w:rsidP="00EE6886">
            <w:pPr>
              <w:spacing w:line="276" w:lineRule="auto"/>
            </w:pPr>
          </w:p>
        </w:tc>
        <w:tc>
          <w:tcPr>
            <w:tcW w:w="3544" w:type="dxa"/>
            <w:vAlign w:val="center"/>
          </w:tcPr>
          <w:p w:rsidR="002B0F2C" w:rsidRPr="00EE6886" w:rsidRDefault="002B0F2C" w:rsidP="00EE6886">
            <w:pPr>
              <w:spacing w:line="276" w:lineRule="auto"/>
            </w:pPr>
            <w:r w:rsidRPr="00EE6886">
              <w:rPr>
                <w:sz w:val="22"/>
                <w:szCs w:val="22"/>
              </w:rPr>
              <w:t xml:space="preserve">единые стандарты качества </w:t>
            </w:r>
            <w:r w:rsidRPr="00EE6886">
              <w:rPr>
                <w:sz w:val="22"/>
                <w:szCs w:val="22"/>
              </w:rPr>
              <w:lastRenderedPageBreak/>
              <w:t>обслуживания сетевыми организациями потребителей услуг сетевых организаций, утвержденные приказом Минэнерго России от 15.04.2014 г. № 186, ГОСТ 32145-20131</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lastRenderedPageBreak/>
              <w:t>13.3</w:t>
            </w:r>
          </w:p>
        </w:tc>
        <w:tc>
          <w:tcPr>
            <w:tcW w:w="3402" w:type="dxa"/>
            <w:vAlign w:val="center"/>
          </w:tcPr>
          <w:p w:rsidR="002B0F2C" w:rsidRPr="00EE6886" w:rsidRDefault="002B0F2C" w:rsidP="00EE6886">
            <w:pPr>
              <w:spacing w:line="276" w:lineRule="auto"/>
            </w:pPr>
            <w:r w:rsidRPr="00EE6886">
              <w:rPr>
                <w:sz w:val="22"/>
                <w:szCs w:val="22"/>
              </w:rPr>
              <w:t>проведение контроля показателей качества электрической энергии и оформление итогов работы</w:t>
            </w:r>
          </w:p>
        </w:tc>
        <w:tc>
          <w:tcPr>
            <w:tcW w:w="4111" w:type="dxa"/>
            <w:vAlign w:val="center"/>
          </w:tcPr>
          <w:p w:rsidR="002B0F2C" w:rsidRPr="00EE6886" w:rsidRDefault="002B0F2C" w:rsidP="00EE6886">
            <w:pPr>
              <w:spacing w:line="276" w:lineRule="auto"/>
            </w:pPr>
            <w:r w:rsidRPr="00EE6886">
              <w:rPr>
                <w:sz w:val="22"/>
                <w:szCs w:val="22"/>
              </w:rPr>
              <w:t>перечень точек контроля показателей качества электрической энергии  и время проведения контроля/испытания качества электрической энергии согласованный с потребителем</w:t>
            </w:r>
          </w:p>
        </w:tc>
        <w:tc>
          <w:tcPr>
            <w:tcW w:w="2693" w:type="dxa"/>
            <w:gridSpan w:val="2"/>
            <w:vAlign w:val="center"/>
          </w:tcPr>
          <w:p w:rsidR="002B0F2C" w:rsidRPr="00EE6886" w:rsidRDefault="002B0F2C" w:rsidP="00EE6886">
            <w:pPr>
              <w:spacing w:line="276" w:lineRule="auto"/>
            </w:pPr>
          </w:p>
        </w:tc>
        <w:tc>
          <w:tcPr>
            <w:tcW w:w="3544" w:type="dxa"/>
            <w:vAlign w:val="center"/>
          </w:tcPr>
          <w:p w:rsidR="002B0F2C" w:rsidRPr="00EE6886" w:rsidRDefault="002B0F2C" w:rsidP="00EE6886">
            <w:pPr>
              <w:spacing w:line="276" w:lineRule="auto"/>
            </w:pPr>
            <w:r w:rsidRPr="00EE6886">
              <w:rPr>
                <w:sz w:val="22"/>
                <w:szCs w:val="22"/>
              </w:rPr>
              <w:t>единые стандарты качества обслуживания сетевыми организациями потребителей услуг сетевых организаций, утвержденные приказом Минэнерго России от 15.04.2014 г. № 186, ГОСТ 32145-20131</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13.4</w:t>
            </w:r>
          </w:p>
        </w:tc>
        <w:tc>
          <w:tcPr>
            <w:tcW w:w="3402" w:type="dxa"/>
            <w:vAlign w:val="center"/>
          </w:tcPr>
          <w:p w:rsidR="002B0F2C" w:rsidRPr="00EE6886" w:rsidRDefault="002B0F2C" w:rsidP="00EE6886">
            <w:pPr>
              <w:spacing w:line="276" w:lineRule="auto"/>
            </w:pPr>
            <w:r w:rsidRPr="00EE6886">
              <w:rPr>
                <w:sz w:val="22"/>
                <w:szCs w:val="22"/>
              </w:rPr>
              <w:t>оформление и предоставление потребителю результатов контроля</w:t>
            </w:r>
          </w:p>
        </w:tc>
        <w:tc>
          <w:tcPr>
            <w:tcW w:w="4111" w:type="dxa"/>
            <w:vAlign w:val="center"/>
          </w:tcPr>
          <w:p w:rsidR="002B0F2C" w:rsidRPr="00EE6886" w:rsidRDefault="002B0F2C" w:rsidP="00EE6886">
            <w:pPr>
              <w:spacing w:line="276" w:lineRule="auto"/>
            </w:pPr>
            <w:r w:rsidRPr="00EE6886">
              <w:rPr>
                <w:sz w:val="22"/>
                <w:szCs w:val="22"/>
              </w:rPr>
              <w:t>оформление акта/протокола измерений/испытаний показателей качества электрической энергии</w:t>
            </w:r>
          </w:p>
        </w:tc>
        <w:tc>
          <w:tcPr>
            <w:tcW w:w="2693" w:type="dxa"/>
            <w:gridSpan w:val="2"/>
            <w:vAlign w:val="center"/>
          </w:tcPr>
          <w:p w:rsidR="002B0F2C" w:rsidRPr="00EE6886" w:rsidRDefault="002B0F2C" w:rsidP="00EE6886">
            <w:pPr>
              <w:spacing w:line="276" w:lineRule="auto"/>
            </w:pPr>
            <w:r w:rsidRPr="00EE6886">
              <w:rPr>
                <w:sz w:val="22"/>
                <w:szCs w:val="22"/>
              </w:rPr>
              <w:t>до 60 дней при условии направления потребителю промежуточного ответа в течение 30 рабочих дней с указанием соответствующих причин</w:t>
            </w:r>
          </w:p>
        </w:tc>
        <w:tc>
          <w:tcPr>
            <w:tcW w:w="3544" w:type="dxa"/>
            <w:vAlign w:val="center"/>
          </w:tcPr>
          <w:p w:rsidR="002B0F2C" w:rsidRPr="00EE6886" w:rsidRDefault="002B0F2C" w:rsidP="00EE6886">
            <w:pPr>
              <w:spacing w:line="276" w:lineRule="auto"/>
            </w:pPr>
            <w:r w:rsidRPr="00EE6886">
              <w:rPr>
                <w:sz w:val="22"/>
                <w:szCs w:val="22"/>
              </w:rPr>
              <w:t>единые стандарты качества обслуживания сетевыми организациями потребителей услуг сетевых организаций, утвержденные приказом Минэнерго России от 15.04.2014 г. № 186, ГОСТ 32145-20131</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14</w:t>
            </w:r>
          </w:p>
        </w:tc>
        <w:tc>
          <w:tcPr>
            <w:tcW w:w="13750" w:type="dxa"/>
            <w:gridSpan w:val="5"/>
            <w:vAlign w:val="center"/>
          </w:tcPr>
          <w:p w:rsidR="002B0F2C" w:rsidRPr="00EE6886" w:rsidRDefault="002B0F2C" w:rsidP="00EE6886">
            <w:pPr>
              <w:spacing w:line="276" w:lineRule="auto"/>
            </w:pPr>
            <w:r w:rsidRPr="00EE6886">
              <w:rPr>
                <w:sz w:val="22"/>
                <w:szCs w:val="22"/>
              </w:rPr>
              <w:t>Контроль значений соотношения потребления активной и реактивной мощности для отдельных энергопринимающих устройств (групп энергопринимающих устройств) потребителя</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14.1</w:t>
            </w:r>
          </w:p>
        </w:tc>
        <w:tc>
          <w:tcPr>
            <w:tcW w:w="3402" w:type="dxa"/>
            <w:vAlign w:val="center"/>
          </w:tcPr>
          <w:p w:rsidR="002B0F2C" w:rsidRPr="00EE6886" w:rsidRDefault="002B0F2C" w:rsidP="00EE6886">
            <w:pPr>
              <w:spacing w:line="276" w:lineRule="auto"/>
            </w:pPr>
            <w:r w:rsidRPr="00EE6886">
              <w:rPr>
                <w:sz w:val="22"/>
                <w:szCs w:val="22"/>
              </w:rPr>
              <w:t>снятие профилей мощности активной и реактивной мощности</w:t>
            </w:r>
          </w:p>
        </w:tc>
        <w:tc>
          <w:tcPr>
            <w:tcW w:w="4111" w:type="dxa"/>
            <w:vAlign w:val="center"/>
          </w:tcPr>
          <w:p w:rsidR="002B0F2C" w:rsidRPr="00EE6886" w:rsidRDefault="002B0F2C" w:rsidP="00EE6886">
            <w:pPr>
              <w:spacing w:line="276" w:lineRule="auto"/>
            </w:pPr>
            <w:r w:rsidRPr="00EE6886">
              <w:rPr>
                <w:sz w:val="22"/>
                <w:szCs w:val="22"/>
              </w:rPr>
              <w:t>установление и фиксация объемов мощности, при проведении проверок расчётных приборов учёта или снятии контрольных показаний приборов учёта в случае необходимости с прибора учёта снимаются данные о почасовом потреблении активной и реактивной энергии</w:t>
            </w:r>
          </w:p>
        </w:tc>
        <w:tc>
          <w:tcPr>
            <w:tcW w:w="2693" w:type="dxa"/>
            <w:gridSpan w:val="2"/>
            <w:vAlign w:val="center"/>
          </w:tcPr>
          <w:p w:rsidR="002B0F2C" w:rsidRPr="00EE6886" w:rsidRDefault="002B0F2C" w:rsidP="00EE6886">
            <w:pPr>
              <w:spacing w:line="276" w:lineRule="auto"/>
            </w:pPr>
            <w:r w:rsidRPr="00EE6886">
              <w:rPr>
                <w:sz w:val="22"/>
                <w:szCs w:val="22"/>
              </w:rPr>
              <w:t>при проведении проверок расчётных приборов учёта или снятии контрольных показаний приборов учёта</w:t>
            </w:r>
          </w:p>
        </w:tc>
        <w:tc>
          <w:tcPr>
            <w:tcW w:w="3544" w:type="dxa"/>
            <w:vAlign w:val="center"/>
          </w:tcPr>
          <w:p w:rsidR="002B0F2C" w:rsidRPr="00EE6886" w:rsidRDefault="002B0F2C" w:rsidP="00EE6886">
            <w:pPr>
              <w:spacing w:line="276" w:lineRule="auto"/>
            </w:pPr>
            <w:r w:rsidRPr="00EE6886">
              <w:rPr>
                <w:sz w:val="22"/>
                <w:szCs w:val="22"/>
              </w:rPr>
              <w:t>ПП РФ от 27.12.2004 № 861, ПП РФ от 04.05.2012 №442, Приказ Минэнерго РФ №380 от 23.06.2015 г.</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14.2</w:t>
            </w:r>
          </w:p>
        </w:tc>
        <w:tc>
          <w:tcPr>
            <w:tcW w:w="3402" w:type="dxa"/>
            <w:vAlign w:val="center"/>
          </w:tcPr>
          <w:p w:rsidR="002B0F2C" w:rsidRPr="00EE6886" w:rsidRDefault="002B0F2C" w:rsidP="00EE6886">
            <w:pPr>
              <w:spacing w:line="276" w:lineRule="auto"/>
            </w:pPr>
            <w:r w:rsidRPr="00EE6886">
              <w:rPr>
                <w:sz w:val="22"/>
                <w:szCs w:val="22"/>
              </w:rPr>
              <w:t xml:space="preserve">расчет значения соотношения потребления реактивной и </w:t>
            </w:r>
            <w:r w:rsidRPr="00EE6886">
              <w:rPr>
                <w:sz w:val="22"/>
                <w:szCs w:val="22"/>
              </w:rPr>
              <w:lastRenderedPageBreak/>
              <w:t>активной мощности.</w:t>
            </w:r>
          </w:p>
        </w:tc>
        <w:tc>
          <w:tcPr>
            <w:tcW w:w="4111" w:type="dxa"/>
            <w:vAlign w:val="center"/>
          </w:tcPr>
          <w:p w:rsidR="002B0F2C" w:rsidRPr="00EE6886" w:rsidRDefault="002B0F2C" w:rsidP="00EE6886">
            <w:pPr>
              <w:spacing w:line="276" w:lineRule="auto"/>
            </w:pPr>
            <w:r w:rsidRPr="00EE6886">
              <w:rPr>
                <w:sz w:val="22"/>
                <w:szCs w:val="22"/>
              </w:rPr>
              <w:lastRenderedPageBreak/>
              <w:t xml:space="preserve">При наличии профилей активной и реактивной мощности, сумма часов, </w:t>
            </w:r>
            <w:r w:rsidRPr="00EE6886">
              <w:rPr>
                <w:sz w:val="22"/>
                <w:szCs w:val="22"/>
              </w:rPr>
              <w:lastRenderedPageBreak/>
              <w:t>составляющих определяемые соответствующими договорами периоды больших и малых нагрузок, должна быть равна 24 часам, если иное не определено договором, часами больших нагрузок считается период с 7 ч 00 мин. до 23 ч 00 мин., а часами малых нагрузок - с 23 ч 00 мин. до 7 ч 00 мин</w:t>
            </w:r>
          </w:p>
        </w:tc>
        <w:tc>
          <w:tcPr>
            <w:tcW w:w="2693" w:type="dxa"/>
            <w:gridSpan w:val="2"/>
            <w:vAlign w:val="center"/>
          </w:tcPr>
          <w:p w:rsidR="002B0F2C" w:rsidRPr="00EE6886" w:rsidRDefault="002B0F2C" w:rsidP="00EE6886">
            <w:pPr>
              <w:spacing w:line="276" w:lineRule="auto"/>
            </w:pPr>
            <w:r w:rsidRPr="00EE6886">
              <w:rPr>
                <w:sz w:val="22"/>
                <w:szCs w:val="22"/>
              </w:rPr>
              <w:lastRenderedPageBreak/>
              <w:t>в течение 1 рабочего дня</w:t>
            </w:r>
          </w:p>
        </w:tc>
        <w:tc>
          <w:tcPr>
            <w:tcW w:w="3544" w:type="dxa"/>
            <w:vAlign w:val="center"/>
          </w:tcPr>
          <w:p w:rsidR="002B0F2C" w:rsidRPr="00EE6886" w:rsidRDefault="002B0F2C" w:rsidP="00EE6886">
            <w:pPr>
              <w:spacing w:line="276" w:lineRule="auto"/>
            </w:pPr>
            <w:r w:rsidRPr="00EE6886">
              <w:rPr>
                <w:sz w:val="22"/>
                <w:szCs w:val="22"/>
              </w:rPr>
              <w:t>приказ Минэнерго РФ №380 от 23.06.2015 г.</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14.3</w:t>
            </w:r>
          </w:p>
        </w:tc>
        <w:tc>
          <w:tcPr>
            <w:tcW w:w="3402" w:type="dxa"/>
            <w:vAlign w:val="center"/>
          </w:tcPr>
          <w:p w:rsidR="002B0F2C" w:rsidRPr="00EE6886" w:rsidRDefault="002B0F2C" w:rsidP="00EE6886">
            <w:pPr>
              <w:spacing w:line="276" w:lineRule="auto"/>
            </w:pPr>
            <w:r w:rsidRPr="00EE6886">
              <w:rPr>
                <w:sz w:val="22"/>
                <w:szCs w:val="22"/>
              </w:rPr>
              <w:t>определение коэффициента реактивной мощности tg φ</w:t>
            </w:r>
          </w:p>
        </w:tc>
        <w:tc>
          <w:tcPr>
            <w:tcW w:w="4111" w:type="dxa"/>
            <w:vAlign w:val="center"/>
          </w:tcPr>
          <w:p w:rsidR="002B0F2C" w:rsidRPr="00EE6886" w:rsidRDefault="002B0F2C" w:rsidP="00EE6886">
            <w:pPr>
              <w:spacing w:line="276" w:lineRule="auto"/>
            </w:pPr>
            <w:r w:rsidRPr="00EE6886">
              <w:rPr>
                <w:sz w:val="22"/>
                <w:szCs w:val="22"/>
              </w:rPr>
              <w:t>выполнение расчета значения коэффициента реактивной мощности tg φ сети</w:t>
            </w:r>
          </w:p>
        </w:tc>
        <w:tc>
          <w:tcPr>
            <w:tcW w:w="2693" w:type="dxa"/>
            <w:gridSpan w:val="2"/>
            <w:vAlign w:val="center"/>
          </w:tcPr>
          <w:p w:rsidR="002B0F2C" w:rsidRPr="00EE6886" w:rsidRDefault="002B0F2C" w:rsidP="00EE6886">
            <w:pPr>
              <w:spacing w:line="276" w:lineRule="auto"/>
            </w:pPr>
            <w:r w:rsidRPr="00EE6886">
              <w:rPr>
                <w:sz w:val="22"/>
                <w:szCs w:val="22"/>
              </w:rPr>
              <w:t>в течение 1 рабочего дня</w:t>
            </w:r>
          </w:p>
        </w:tc>
        <w:tc>
          <w:tcPr>
            <w:tcW w:w="3544" w:type="dxa"/>
            <w:vAlign w:val="center"/>
          </w:tcPr>
          <w:p w:rsidR="002B0F2C" w:rsidRPr="00EE6886" w:rsidRDefault="002B0F2C" w:rsidP="00EE6886">
            <w:pPr>
              <w:spacing w:line="276" w:lineRule="auto"/>
            </w:pPr>
            <w:r w:rsidRPr="00EE6886">
              <w:rPr>
                <w:sz w:val="22"/>
                <w:szCs w:val="22"/>
              </w:rPr>
              <w:t>приказ Минэнерго РФ №380 от 23.06.2015 г.</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14.4</w:t>
            </w:r>
          </w:p>
        </w:tc>
        <w:tc>
          <w:tcPr>
            <w:tcW w:w="3402" w:type="dxa"/>
            <w:vAlign w:val="center"/>
          </w:tcPr>
          <w:p w:rsidR="002B0F2C" w:rsidRPr="00EE6886" w:rsidRDefault="002B0F2C" w:rsidP="00EE6886">
            <w:pPr>
              <w:spacing w:line="276" w:lineRule="auto"/>
            </w:pPr>
            <w:r w:rsidRPr="00EE6886">
              <w:rPr>
                <w:sz w:val="22"/>
                <w:szCs w:val="22"/>
              </w:rPr>
              <w:t>контроль значений соотношения потребления активной и реактивной мощности, направление акта потребителю</w:t>
            </w:r>
          </w:p>
        </w:tc>
        <w:tc>
          <w:tcPr>
            <w:tcW w:w="4111" w:type="dxa"/>
            <w:vAlign w:val="center"/>
          </w:tcPr>
          <w:p w:rsidR="002B0F2C" w:rsidRPr="00EE6886" w:rsidRDefault="002B0F2C" w:rsidP="00EE6886">
            <w:pPr>
              <w:spacing w:line="276" w:lineRule="auto"/>
            </w:pPr>
            <w:r w:rsidRPr="00EE6886">
              <w:rPr>
                <w:sz w:val="22"/>
                <w:szCs w:val="22"/>
              </w:rPr>
              <w:t>При выявлении факта нарушения, на основании показаний прибора учёта определяется факт соблюдения или нарушения значений соотношений потреблённой активной и реактивной мощности, при выявлении факта нарушения составляется акт, который направляется потребителю.</w:t>
            </w:r>
          </w:p>
        </w:tc>
        <w:tc>
          <w:tcPr>
            <w:tcW w:w="2693" w:type="dxa"/>
            <w:gridSpan w:val="2"/>
            <w:vAlign w:val="center"/>
          </w:tcPr>
          <w:p w:rsidR="002B0F2C" w:rsidRPr="00EE6886" w:rsidRDefault="002B0F2C" w:rsidP="00EE6886">
            <w:pPr>
              <w:spacing w:line="276" w:lineRule="auto"/>
            </w:pPr>
            <w:r w:rsidRPr="00EE6886">
              <w:rPr>
                <w:sz w:val="22"/>
                <w:szCs w:val="22"/>
              </w:rPr>
              <w:t>в течение 30 дней с даты проведения соответствующей проверки или снятия контрольных показаний приборов учёта</w:t>
            </w:r>
          </w:p>
        </w:tc>
        <w:tc>
          <w:tcPr>
            <w:tcW w:w="3544" w:type="dxa"/>
            <w:vAlign w:val="center"/>
          </w:tcPr>
          <w:p w:rsidR="002B0F2C" w:rsidRPr="00EE6886" w:rsidRDefault="002B0F2C" w:rsidP="00EE6886">
            <w:pPr>
              <w:spacing w:line="276" w:lineRule="auto"/>
            </w:pPr>
            <w:r w:rsidRPr="00EE6886">
              <w:rPr>
                <w:sz w:val="22"/>
                <w:szCs w:val="22"/>
              </w:rPr>
              <w:t>ПП РФ от 27.12.2004 № 861; Приказ Минэнерго РФ №380 от 23.06.2015 г.</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15</w:t>
            </w:r>
          </w:p>
        </w:tc>
        <w:tc>
          <w:tcPr>
            <w:tcW w:w="13750" w:type="dxa"/>
            <w:gridSpan w:val="5"/>
            <w:vAlign w:val="center"/>
          </w:tcPr>
          <w:p w:rsidR="002B0F2C" w:rsidRPr="00EE6886" w:rsidRDefault="002B0F2C" w:rsidP="00EE6886">
            <w:pPr>
              <w:spacing w:line="276" w:lineRule="auto"/>
            </w:pPr>
            <w:r w:rsidRPr="00EE6886">
              <w:rPr>
                <w:sz w:val="22"/>
                <w:szCs w:val="22"/>
              </w:rPr>
              <w:t>Проведение контрольных, внеочередных и иных замеров потокораспределения, нагрузок и уровней напряжения на объектах потребителя и объектах электросетевого хозяйства сетевой организации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15.1</w:t>
            </w:r>
          </w:p>
        </w:tc>
        <w:tc>
          <w:tcPr>
            <w:tcW w:w="3402" w:type="dxa"/>
            <w:vAlign w:val="center"/>
          </w:tcPr>
          <w:p w:rsidR="002B0F2C" w:rsidRPr="00EE6886" w:rsidRDefault="002B0F2C" w:rsidP="00EE6886">
            <w:pPr>
              <w:spacing w:line="276" w:lineRule="auto"/>
            </w:pPr>
            <w:r w:rsidRPr="00EE6886">
              <w:rPr>
                <w:sz w:val="22"/>
                <w:szCs w:val="22"/>
              </w:rPr>
              <w:t>проведение контрольных, внеочередных и иных замеров потокораспределения, нагрузок и уровней напряжения на объектах потребителя и объектах электросетевого хозяйства сетевой организации</w:t>
            </w:r>
          </w:p>
        </w:tc>
        <w:tc>
          <w:tcPr>
            <w:tcW w:w="4111" w:type="dxa"/>
            <w:vAlign w:val="center"/>
          </w:tcPr>
          <w:p w:rsidR="002B0F2C" w:rsidRPr="00EE6886" w:rsidRDefault="002B0F2C" w:rsidP="00EE6886">
            <w:pPr>
              <w:spacing w:line="276" w:lineRule="auto"/>
            </w:pPr>
            <w:r w:rsidRPr="00EE6886">
              <w:rPr>
                <w:sz w:val="22"/>
                <w:szCs w:val="22"/>
              </w:rPr>
              <w:t>контроль и учет электрической энергии</w:t>
            </w:r>
          </w:p>
        </w:tc>
        <w:tc>
          <w:tcPr>
            <w:tcW w:w="2693" w:type="dxa"/>
            <w:gridSpan w:val="2"/>
            <w:vAlign w:val="center"/>
          </w:tcPr>
          <w:p w:rsidR="002B0F2C" w:rsidRPr="00EE6886" w:rsidRDefault="002B0F2C" w:rsidP="00EE6886">
            <w:pPr>
              <w:spacing w:line="276" w:lineRule="auto"/>
            </w:pPr>
            <w:r w:rsidRPr="00EE6886">
              <w:rPr>
                <w:sz w:val="22"/>
                <w:szCs w:val="22"/>
              </w:rPr>
              <w:t>контрольные замеры - 2 раза в год в третью среду июня и третью среду декабря. Внеочередные замеры - не чаще чем 1 раз в месяц, иные замеры - не чаще чем 1 раз в месяц</w:t>
            </w:r>
          </w:p>
        </w:tc>
        <w:tc>
          <w:tcPr>
            <w:tcW w:w="3544" w:type="dxa"/>
            <w:vAlign w:val="center"/>
          </w:tcPr>
          <w:p w:rsidR="002B0F2C" w:rsidRPr="00EE6886" w:rsidRDefault="002B0F2C" w:rsidP="00EE6886">
            <w:pPr>
              <w:spacing w:line="276" w:lineRule="auto"/>
            </w:pPr>
            <w:r w:rsidRPr="00EE6886">
              <w:rPr>
                <w:sz w:val="22"/>
                <w:szCs w:val="22"/>
              </w:rPr>
              <w:t>пункт 135 Основ функционирования розничных рынков электрической энергии, пункт 6.2.8 Правил технической эксплуатации электрических станций и сетей</w:t>
            </w:r>
          </w:p>
        </w:tc>
      </w:tr>
      <w:tr w:rsidR="002B0F2C" w:rsidRPr="00644BFD" w:rsidTr="00EE6886">
        <w:tc>
          <w:tcPr>
            <w:tcW w:w="851" w:type="dxa"/>
            <w:vAlign w:val="center"/>
          </w:tcPr>
          <w:p w:rsidR="002B0F2C" w:rsidRPr="00EE6886" w:rsidRDefault="002B0F2C" w:rsidP="00EE6886">
            <w:pPr>
              <w:spacing w:line="276" w:lineRule="auto"/>
              <w:jc w:val="center"/>
            </w:pPr>
            <w:r w:rsidRPr="00EE6886">
              <w:rPr>
                <w:sz w:val="22"/>
                <w:szCs w:val="22"/>
              </w:rPr>
              <w:t>15.2</w:t>
            </w:r>
          </w:p>
        </w:tc>
        <w:tc>
          <w:tcPr>
            <w:tcW w:w="3402" w:type="dxa"/>
            <w:vAlign w:val="center"/>
          </w:tcPr>
          <w:p w:rsidR="002B0F2C" w:rsidRPr="00EE6886" w:rsidRDefault="002B0F2C" w:rsidP="00EE6886">
            <w:pPr>
              <w:spacing w:line="276" w:lineRule="auto"/>
            </w:pPr>
            <w:r w:rsidRPr="00EE6886">
              <w:rPr>
                <w:sz w:val="22"/>
                <w:szCs w:val="22"/>
              </w:rPr>
              <w:t>предоставление результатов замеров</w:t>
            </w:r>
          </w:p>
        </w:tc>
        <w:tc>
          <w:tcPr>
            <w:tcW w:w="4111" w:type="dxa"/>
            <w:vAlign w:val="center"/>
          </w:tcPr>
          <w:p w:rsidR="002B0F2C" w:rsidRPr="00EE6886" w:rsidRDefault="002B0F2C" w:rsidP="00EE6886">
            <w:pPr>
              <w:pStyle w:val="a6"/>
              <w:numPr>
                <w:ilvl w:val="0"/>
                <w:numId w:val="13"/>
              </w:numPr>
              <w:spacing w:line="276" w:lineRule="auto"/>
              <w:ind w:left="-35" w:firstLine="395"/>
            </w:pPr>
            <w:r w:rsidRPr="00EE6886">
              <w:rPr>
                <w:sz w:val="22"/>
                <w:szCs w:val="22"/>
              </w:rPr>
              <w:t>обработка результатов измерений</w:t>
            </w:r>
          </w:p>
          <w:p w:rsidR="002B0F2C" w:rsidRPr="00EE6886" w:rsidRDefault="002B0F2C" w:rsidP="00EE6886">
            <w:pPr>
              <w:pStyle w:val="a6"/>
              <w:numPr>
                <w:ilvl w:val="0"/>
                <w:numId w:val="13"/>
              </w:numPr>
              <w:spacing w:line="276" w:lineRule="auto"/>
              <w:ind w:left="-35" w:firstLine="395"/>
            </w:pPr>
            <w:r w:rsidRPr="00EE6886">
              <w:rPr>
                <w:sz w:val="22"/>
                <w:szCs w:val="22"/>
              </w:rPr>
              <w:t>оформление протоколов</w:t>
            </w:r>
          </w:p>
          <w:p w:rsidR="002B0F2C" w:rsidRPr="00EE6886" w:rsidRDefault="002B0F2C" w:rsidP="00EE6886">
            <w:pPr>
              <w:pStyle w:val="a6"/>
              <w:numPr>
                <w:ilvl w:val="0"/>
                <w:numId w:val="13"/>
              </w:numPr>
              <w:spacing w:line="276" w:lineRule="auto"/>
              <w:ind w:left="-35" w:firstLine="395"/>
            </w:pPr>
            <w:r w:rsidRPr="00EE6886">
              <w:rPr>
                <w:sz w:val="22"/>
                <w:szCs w:val="22"/>
              </w:rPr>
              <w:t xml:space="preserve">направление протоколов </w:t>
            </w:r>
            <w:r w:rsidRPr="00EE6886">
              <w:rPr>
                <w:sz w:val="22"/>
                <w:szCs w:val="22"/>
              </w:rPr>
              <w:lastRenderedPageBreak/>
              <w:t>измерений сетевой организации</w:t>
            </w:r>
          </w:p>
        </w:tc>
        <w:tc>
          <w:tcPr>
            <w:tcW w:w="2693" w:type="dxa"/>
            <w:gridSpan w:val="2"/>
            <w:vAlign w:val="center"/>
          </w:tcPr>
          <w:p w:rsidR="002B0F2C" w:rsidRPr="00EE6886" w:rsidRDefault="002B0F2C" w:rsidP="00EE6886">
            <w:pPr>
              <w:spacing w:line="276" w:lineRule="auto"/>
            </w:pPr>
            <w:r w:rsidRPr="00EE6886">
              <w:rPr>
                <w:sz w:val="22"/>
                <w:szCs w:val="22"/>
              </w:rPr>
              <w:lastRenderedPageBreak/>
              <w:t>в течение 10 рабочих дней со дня проведения измерений</w:t>
            </w:r>
          </w:p>
        </w:tc>
        <w:tc>
          <w:tcPr>
            <w:tcW w:w="3544" w:type="dxa"/>
            <w:vAlign w:val="center"/>
          </w:tcPr>
          <w:p w:rsidR="002B0F2C" w:rsidRPr="00EE6886" w:rsidRDefault="002B0F2C" w:rsidP="00EE6886">
            <w:pPr>
              <w:spacing w:line="276" w:lineRule="auto"/>
            </w:pPr>
            <w:r w:rsidRPr="00EE6886">
              <w:rPr>
                <w:sz w:val="22"/>
                <w:szCs w:val="22"/>
              </w:rPr>
              <w:t>пункт 135 Основ функционирования розничных рынков электрической энергии</w:t>
            </w:r>
          </w:p>
        </w:tc>
      </w:tr>
      <w:tr w:rsidR="002B0F2C" w:rsidRPr="00A82AC4" w:rsidTr="00EE6886">
        <w:trPr>
          <w:trHeight w:val="459"/>
        </w:trPr>
        <w:tc>
          <w:tcPr>
            <w:tcW w:w="851" w:type="dxa"/>
            <w:vAlign w:val="center"/>
          </w:tcPr>
          <w:p w:rsidR="002B0F2C" w:rsidRPr="00EE6886" w:rsidRDefault="002B0F2C" w:rsidP="00EE6886">
            <w:pPr>
              <w:spacing w:line="276" w:lineRule="auto"/>
              <w:jc w:val="center"/>
            </w:pPr>
            <w:r w:rsidRPr="00EE6886">
              <w:rPr>
                <w:sz w:val="22"/>
                <w:szCs w:val="22"/>
              </w:rPr>
              <w:t>16</w:t>
            </w:r>
          </w:p>
        </w:tc>
        <w:tc>
          <w:tcPr>
            <w:tcW w:w="13750" w:type="dxa"/>
            <w:gridSpan w:val="5"/>
            <w:vAlign w:val="center"/>
          </w:tcPr>
          <w:p w:rsidR="002B0F2C" w:rsidRPr="00EE6886" w:rsidRDefault="002B0F2C" w:rsidP="00EE6886">
            <w:pPr>
              <w:spacing w:line="276" w:lineRule="auto"/>
            </w:pPr>
            <w:r w:rsidRPr="00EE6886">
              <w:rPr>
                <w:sz w:val="22"/>
                <w:szCs w:val="22"/>
              </w:rPr>
              <w:t>Полное (частичное) ограничение режима потребления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16.1</w:t>
            </w:r>
          </w:p>
        </w:tc>
        <w:tc>
          <w:tcPr>
            <w:tcW w:w="3402" w:type="dxa"/>
            <w:vAlign w:val="center"/>
          </w:tcPr>
          <w:p w:rsidR="002B0F2C" w:rsidRPr="00EE6886" w:rsidRDefault="002B0F2C" w:rsidP="00EE6886">
            <w:pPr>
              <w:spacing w:line="276" w:lineRule="auto"/>
            </w:pPr>
            <w:r w:rsidRPr="00EE6886">
              <w:rPr>
                <w:sz w:val="22"/>
                <w:szCs w:val="22"/>
              </w:rPr>
              <w:t>разработка и утверждение сетевой организацией графиков аварийного ограничения</w:t>
            </w:r>
          </w:p>
        </w:tc>
        <w:tc>
          <w:tcPr>
            <w:tcW w:w="4111" w:type="dxa"/>
            <w:vAlign w:val="center"/>
          </w:tcPr>
          <w:p w:rsidR="002B0F2C" w:rsidRPr="00EE6886" w:rsidRDefault="002B0F2C" w:rsidP="00EE6886">
            <w:pPr>
              <w:spacing w:line="276" w:lineRule="auto"/>
            </w:pPr>
            <w:r w:rsidRPr="00EE6886">
              <w:rPr>
                <w:sz w:val="22"/>
                <w:szCs w:val="22"/>
              </w:rPr>
              <w:t>определение объёмов, места и времени действия ограничения</w:t>
            </w:r>
          </w:p>
        </w:tc>
        <w:tc>
          <w:tcPr>
            <w:tcW w:w="2693" w:type="dxa"/>
            <w:gridSpan w:val="2"/>
            <w:vAlign w:val="center"/>
          </w:tcPr>
          <w:p w:rsidR="002B0F2C" w:rsidRPr="00EE6886" w:rsidRDefault="002B0F2C" w:rsidP="00EE6886">
            <w:pPr>
              <w:spacing w:line="276" w:lineRule="auto"/>
            </w:pPr>
            <w:r w:rsidRPr="00EE6886">
              <w:rPr>
                <w:sz w:val="22"/>
                <w:szCs w:val="22"/>
              </w:rPr>
              <w:t>не позднее, чем за 10 дней до начала очередного периода (период с 1 октября по 30 сентября следующего года)</w:t>
            </w:r>
          </w:p>
        </w:tc>
        <w:tc>
          <w:tcPr>
            <w:tcW w:w="3544" w:type="dxa"/>
            <w:vAlign w:val="center"/>
          </w:tcPr>
          <w:p w:rsidR="002B0F2C" w:rsidRPr="00EE6886" w:rsidRDefault="002B0F2C" w:rsidP="00EE6886">
            <w:pPr>
              <w:spacing w:line="276" w:lineRule="auto"/>
            </w:pPr>
            <w:r w:rsidRPr="00EE6886">
              <w:rPr>
                <w:sz w:val="22"/>
                <w:szCs w:val="22"/>
              </w:rPr>
              <w:t>пункт 39 Правил полного и (или) частичного ограничения режима потребления электрической энергии, Правила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автоматики4</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16.2</w:t>
            </w:r>
          </w:p>
        </w:tc>
        <w:tc>
          <w:tcPr>
            <w:tcW w:w="3402" w:type="dxa"/>
            <w:vAlign w:val="center"/>
          </w:tcPr>
          <w:p w:rsidR="002B0F2C" w:rsidRPr="00EE6886" w:rsidRDefault="002B0F2C" w:rsidP="00EE6886">
            <w:pPr>
              <w:spacing w:line="276" w:lineRule="auto"/>
            </w:pPr>
            <w:r w:rsidRPr="00EE6886">
              <w:rPr>
                <w:sz w:val="22"/>
                <w:szCs w:val="22"/>
              </w:rPr>
              <w:t>доведение до сведения гарантирующих поставщиков (энергосбытовых, энергоснабжающих организаций) и их потребителей графиков аварийных ограничений</w:t>
            </w:r>
          </w:p>
        </w:tc>
        <w:tc>
          <w:tcPr>
            <w:tcW w:w="4111" w:type="dxa"/>
            <w:vAlign w:val="center"/>
          </w:tcPr>
          <w:p w:rsidR="002B0F2C" w:rsidRPr="00EE6886" w:rsidRDefault="002B0F2C" w:rsidP="00EE6886">
            <w:pPr>
              <w:spacing w:line="276" w:lineRule="auto"/>
            </w:pPr>
            <w:r w:rsidRPr="00EE6886">
              <w:rPr>
                <w:sz w:val="22"/>
                <w:szCs w:val="22"/>
              </w:rPr>
              <w:t>в порядке, предусмотренном договором энергоснабжения (купли - продажи (поставки) электрической энергии (мощности) или договором оказания услуг по передаче электрической энергии, доведения графиков ограничений до гарантирующих поставщиков (энергосбытовых, энергоснабжающих организаций) и их потребителей</w:t>
            </w:r>
          </w:p>
        </w:tc>
        <w:tc>
          <w:tcPr>
            <w:tcW w:w="2693" w:type="dxa"/>
            <w:gridSpan w:val="2"/>
            <w:vAlign w:val="center"/>
          </w:tcPr>
          <w:p w:rsidR="002B0F2C" w:rsidRPr="00EE6886" w:rsidRDefault="002B0F2C" w:rsidP="00EE6886">
            <w:pPr>
              <w:spacing w:line="276" w:lineRule="auto"/>
            </w:pPr>
            <w:r w:rsidRPr="00EE6886">
              <w:rPr>
                <w:sz w:val="22"/>
                <w:szCs w:val="22"/>
              </w:rPr>
              <w:t>в соответствии с договором энергоснабжения или договором оказания услуг по передаче электрической энергии</w:t>
            </w:r>
          </w:p>
        </w:tc>
        <w:tc>
          <w:tcPr>
            <w:tcW w:w="3544" w:type="dxa"/>
            <w:vAlign w:val="center"/>
          </w:tcPr>
          <w:p w:rsidR="002B0F2C" w:rsidRPr="00EE6886" w:rsidRDefault="002B0F2C" w:rsidP="00EE6886">
            <w:pPr>
              <w:spacing w:line="276" w:lineRule="auto"/>
            </w:pPr>
            <w:r w:rsidRPr="00EE6886">
              <w:rPr>
                <w:sz w:val="22"/>
                <w:szCs w:val="22"/>
              </w:rPr>
              <w:t>пункт 39 Правил полного и (или) частичного ограничения режима потребления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16.3</w:t>
            </w:r>
          </w:p>
        </w:tc>
        <w:tc>
          <w:tcPr>
            <w:tcW w:w="3402" w:type="dxa"/>
            <w:vAlign w:val="center"/>
          </w:tcPr>
          <w:p w:rsidR="002B0F2C" w:rsidRPr="00EE6886" w:rsidRDefault="002B0F2C" w:rsidP="00EE6886">
            <w:pPr>
              <w:spacing w:line="276" w:lineRule="auto"/>
            </w:pPr>
            <w:r w:rsidRPr="00EE6886">
              <w:rPr>
                <w:sz w:val="22"/>
                <w:szCs w:val="22"/>
              </w:rPr>
              <w:t>публикация утвержденных графиков аварийного ограничения на сайте в сети «Интернет»</w:t>
            </w:r>
          </w:p>
        </w:tc>
        <w:tc>
          <w:tcPr>
            <w:tcW w:w="4111" w:type="dxa"/>
            <w:vAlign w:val="center"/>
          </w:tcPr>
          <w:p w:rsidR="002B0F2C" w:rsidRPr="00EE6886" w:rsidRDefault="002B0F2C" w:rsidP="00EE6886">
            <w:pPr>
              <w:spacing w:line="276" w:lineRule="auto"/>
            </w:pPr>
            <w:r w:rsidRPr="00EE6886">
              <w:rPr>
                <w:sz w:val="22"/>
                <w:szCs w:val="22"/>
              </w:rPr>
              <w:t>публикация утвержденных графиков аварийного ограничения на сайте сетевой организации в сети «Интернет»</w:t>
            </w:r>
          </w:p>
        </w:tc>
        <w:tc>
          <w:tcPr>
            <w:tcW w:w="2693" w:type="dxa"/>
            <w:gridSpan w:val="2"/>
            <w:vAlign w:val="center"/>
          </w:tcPr>
          <w:p w:rsidR="002B0F2C" w:rsidRPr="00EE6886" w:rsidRDefault="002B0F2C" w:rsidP="00EE6886">
            <w:pPr>
              <w:spacing w:line="276" w:lineRule="auto"/>
            </w:pPr>
            <w:r w:rsidRPr="00EE6886">
              <w:rPr>
                <w:sz w:val="22"/>
                <w:szCs w:val="22"/>
              </w:rPr>
              <w:t>в течение 10 рабочих дней после утверждения</w:t>
            </w:r>
          </w:p>
        </w:tc>
        <w:tc>
          <w:tcPr>
            <w:tcW w:w="3544" w:type="dxa"/>
            <w:vAlign w:val="center"/>
          </w:tcPr>
          <w:p w:rsidR="002B0F2C" w:rsidRPr="00EE6886" w:rsidRDefault="002B0F2C" w:rsidP="00EE6886">
            <w:pPr>
              <w:spacing w:line="276" w:lineRule="auto"/>
            </w:pPr>
            <w:r w:rsidRPr="00EE6886">
              <w:rPr>
                <w:sz w:val="22"/>
                <w:szCs w:val="22"/>
              </w:rPr>
              <w:t>пункт 39 Правил полного и (или) частичного ограничения режима потребления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16.4</w:t>
            </w:r>
          </w:p>
        </w:tc>
        <w:tc>
          <w:tcPr>
            <w:tcW w:w="3402" w:type="dxa"/>
            <w:vAlign w:val="center"/>
          </w:tcPr>
          <w:p w:rsidR="002B0F2C" w:rsidRPr="00EE6886" w:rsidRDefault="002B0F2C" w:rsidP="00EE6886">
            <w:pPr>
              <w:spacing w:line="276" w:lineRule="auto"/>
            </w:pPr>
            <w:r w:rsidRPr="00EE6886">
              <w:rPr>
                <w:sz w:val="22"/>
                <w:szCs w:val="22"/>
              </w:rPr>
              <w:t>введение полного и (или) частичного ограничения при проведении ремонтных работ на объектах электросетевого хозяйства ОАО «РЖД»</w:t>
            </w:r>
          </w:p>
        </w:tc>
        <w:tc>
          <w:tcPr>
            <w:tcW w:w="4111" w:type="dxa"/>
            <w:vAlign w:val="center"/>
          </w:tcPr>
          <w:p w:rsidR="002B0F2C" w:rsidRPr="00EE6886" w:rsidRDefault="002B0F2C" w:rsidP="00EE6886">
            <w:pPr>
              <w:pStyle w:val="a6"/>
              <w:numPr>
                <w:ilvl w:val="0"/>
                <w:numId w:val="12"/>
              </w:numPr>
              <w:spacing w:line="276" w:lineRule="auto"/>
              <w:ind w:left="0" w:firstLine="360"/>
            </w:pPr>
            <w:r w:rsidRPr="00EE6886">
              <w:rPr>
                <w:sz w:val="22"/>
                <w:szCs w:val="22"/>
              </w:rPr>
              <w:t xml:space="preserve">уведомление потребителя о сроках проведения ремонтных и профилактических работ, которые влекут необходимость введения полного и (или) частичного ограничения режима потребления электроэнергии потребителя, в том числе в соответствии </w:t>
            </w:r>
            <w:r w:rsidRPr="00EE6886">
              <w:rPr>
                <w:sz w:val="22"/>
                <w:szCs w:val="22"/>
              </w:rPr>
              <w:lastRenderedPageBreak/>
              <w:t>с графиком проведения работ, напрямую или через действующего в его интересах гарантирующего поставщика, гарантирующий поставщик в течение 1 (одних) суток передает потребителю уведомление о проведении таких работ и о сроках ограничения режима потребления в связи с их проведением</w:t>
            </w:r>
          </w:p>
          <w:p w:rsidR="002B0F2C" w:rsidRPr="00EE6886" w:rsidRDefault="002B0F2C" w:rsidP="00EE6886">
            <w:pPr>
              <w:pStyle w:val="a6"/>
              <w:numPr>
                <w:ilvl w:val="0"/>
                <w:numId w:val="12"/>
              </w:numPr>
              <w:spacing w:line="276" w:lineRule="auto"/>
              <w:ind w:left="0" w:firstLine="360"/>
            </w:pPr>
            <w:r w:rsidRPr="00EE6886">
              <w:rPr>
                <w:sz w:val="22"/>
                <w:szCs w:val="22"/>
              </w:rPr>
              <w:t>вывод в ремонт объекта электросетевого хозяйства</w:t>
            </w:r>
          </w:p>
        </w:tc>
        <w:tc>
          <w:tcPr>
            <w:tcW w:w="2693" w:type="dxa"/>
            <w:gridSpan w:val="2"/>
            <w:vAlign w:val="center"/>
          </w:tcPr>
          <w:p w:rsidR="002B0F2C" w:rsidRPr="00EE6886" w:rsidRDefault="002B0F2C" w:rsidP="00EE6886">
            <w:pPr>
              <w:spacing w:line="276" w:lineRule="auto"/>
            </w:pPr>
            <w:r w:rsidRPr="00EE6886">
              <w:rPr>
                <w:sz w:val="22"/>
                <w:szCs w:val="22"/>
              </w:rPr>
              <w:lastRenderedPageBreak/>
              <w:t xml:space="preserve">уведомления направляются вместе с графиками ремонтных работ в соответствии с условиями заключенных договоров оказания услуг по передаче </w:t>
            </w:r>
            <w:r w:rsidRPr="00EE6886">
              <w:rPr>
                <w:sz w:val="22"/>
                <w:szCs w:val="22"/>
              </w:rPr>
              <w:lastRenderedPageBreak/>
              <w:t>электроэнергии и согласно графикам проведения ремонтных работ</w:t>
            </w:r>
          </w:p>
        </w:tc>
        <w:tc>
          <w:tcPr>
            <w:tcW w:w="3544" w:type="dxa"/>
            <w:vAlign w:val="center"/>
          </w:tcPr>
          <w:p w:rsidR="002B0F2C" w:rsidRPr="00EE6886" w:rsidRDefault="002B0F2C" w:rsidP="00EE6886">
            <w:pPr>
              <w:spacing w:line="276" w:lineRule="auto"/>
            </w:pPr>
            <w:r w:rsidRPr="00EE6886">
              <w:rPr>
                <w:sz w:val="22"/>
                <w:szCs w:val="22"/>
              </w:rPr>
              <w:lastRenderedPageBreak/>
              <w:t>пункт 30 Правил полного и (или) частичного ограничения режима потребления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16.5</w:t>
            </w:r>
          </w:p>
        </w:tc>
        <w:tc>
          <w:tcPr>
            <w:tcW w:w="3402" w:type="dxa"/>
            <w:vAlign w:val="center"/>
          </w:tcPr>
          <w:p w:rsidR="002B0F2C" w:rsidRPr="00EE6886" w:rsidRDefault="002B0F2C" w:rsidP="00EE6886">
            <w:pPr>
              <w:spacing w:line="276" w:lineRule="auto"/>
            </w:pPr>
            <w:r w:rsidRPr="00EE6886">
              <w:rPr>
                <w:sz w:val="22"/>
                <w:szCs w:val="22"/>
              </w:rPr>
              <w:t>введение ограничения при проведении ремонтных работ на объектах электросетевого хозяйства смежной сетевой организации, иных владельцев</w:t>
            </w:r>
          </w:p>
        </w:tc>
        <w:tc>
          <w:tcPr>
            <w:tcW w:w="4111" w:type="dxa"/>
            <w:vAlign w:val="center"/>
          </w:tcPr>
          <w:p w:rsidR="002B0F2C" w:rsidRPr="00EE6886" w:rsidRDefault="002B0F2C" w:rsidP="00EE6886">
            <w:pPr>
              <w:spacing w:line="276" w:lineRule="auto"/>
            </w:pPr>
            <w:r w:rsidRPr="00EE6886">
              <w:rPr>
                <w:sz w:val="22"/>
                <w:szCs w:val="22"/>
              </w:rPr>
              <w:t>уведомление потребителя о введении ограничения режима потребления напрямую или (если это предусмотрено договором оказания услуг по передаче электрической энергии) через действующего в его интересах гарантирующего поставщика, гарантирующий поставщик в течение 1 (одних) суток передает потребителю уведомление о проведении таких работ и о сроках ограничения режима потребления в связи с их проведением</w:t>
            </w:r>
          </w:p>
        </w:tc>
        <w:tc>
          <w:tcPr>
            <w:tcW w:w="2693" w:type="dxa"/>
            <w:gridSpan w:val="2"/>
            <w:vAlign w:val="center"/>
          </w:tcPr>
          <w:p w:rsidR="002B0F2C" w:rsidRPr="00EE6886" w:rsidRDefault="002B0F2C" w:rsidP="00EE6886">
            <w:pPr>
              <w:spacing w:line="276" w:lineRule="auto"/>
            </w:pPr>
            <w:r w:rsidRPr="00EE6886">
              <w:rPr>
                <w:sz w:val="22"/>
                <w:szCs w:val="22"/>
              </w:rPr>
              <w:t>Не позднее 2 дней со дня получения от смежной сетевой организации уведомления о введении полного и (или) частичного ограничения режима потребления электроэнергии</w:t>
            </w:r>
          </w:p>
        </w:tc>
        <w:tc>
          <w:tcPr>
            <w:tcW w:w="3544" w:type="dxa"/>
            <w:vAlign w:val="center"/>
          </w:tcPr>
          <w:p w:rsidR="002B0F2C" w:rsidRPr="00EE6886" w:rsidRDefault="002B0F2C" w:rsidP="00EE6886">
            <w:pPr>
              <w:spacing w:line="276" w:lineRule="auto"/>
            </w:pPr>
            <w:r w:rsidRPr="00EE6886">
              <w:rPr>
                <w:sz w:val="22"/>
                <w:szCs w:val="22"/>
              </w:rPr>
              <w:t>пункт 30 Правил полного и (или) частичного ограничения режима потребления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16.6</w:t>
            </w:r>
          </w:p>
        </w:tc>
        <w:tc>
          <w:tcPr>
            <w:tcW w:w="3402" w:type="dxa"/>
            <w:vAlign w:val="center"/>
          </w:tcPr>
          <w:p w:rsidR="002B0F2C" w:rsidRPr="00EE6886" w:rsidRDefault="002B0F2C" w:rsidP="00EE6886">
            <w:pPr>
              <w:spacing w:line="276" w:lineRule="auto"/>
            </w:pPr>
            <w:r w:rsidRPr="00EE6886">
              <w:rPr>
                <w:sz w:val="22"/>
                <w:szCs w:val="22"/>
              </w:rPr>
              <w:t>введение ограничения режима потребления по графикам ограничения режима потребления (мощности)</w:t>
            </w:r>
          </w:p>
        </w:tc>
        <w:tc>
          <w:tcPr>
            <w:tcW w:w="4111" w:type="dxa"/>
            <w:vAlign w:val="center"/>
          </w:tcPr>
          <w:p w:rsidR="002B0F2C" w:rsidRPr="00EE6886" w:rsidRDefault="002B0F2C" w:rsidP="00EE6886">
            <w:pPr>
              <w:spacing w:line="276" w:lineRule="auto"/>
            </w:pPr>
            <w:r w:rsidRPr="00EE6886">
              <w:rPr>
                <w:sz w:val="22"/>
                <w:szCs w:val="22"/>
              </w:rPr>
              <w:t>уведомление потребителя о необходимости ограничить потребление электрической энергии (мощности) потребитель самостоятельно выполняет технические (технологические) мероприятия, обеспечивающие снижение потребления в объемах и в периоды суток, которые указаны в уведомлении</w:t>
            </w:r>
          </w:p>
        </w:tc>
        <w:tc>
          <w:tcPr>
            <w:tcW w:w="2693" w:type="dxa"/>
            <w:gridSpan w:val="2"/>
            <w:vAlign w:val="center"/>
          </w:tcPr>
          <w:p w:rsidR="002B0F2C" w:rsidRPr="00EE6886" w:rsidRDefault="002B0F2C" w:rsidP="00EE6886">
            <w:pPr>
              <w:spacing w:line="276" w:lineRule="auto"/>
            </w:pPr>
            <w:r w:rsidRPr="00EE6886">
              <w:rPr>
                <w:sz w:val="22"/>
                <w:szCs w:val="22"/>
              </w:rPr>
              <w:t>в течение 3 дней с даты принятия такого решения, но не позднее, чем за 24 часа до введения указанных мер</w:t>
            </w:r>
          </w:p>
        </w:tc>
        <w:tc>
          <w:tcPr>
            <w:tcW w:w="3544" w:type="dxa"/>
            <w:vAlign w:val="center"/>
          </w:tcPr>
          <w:p w:rsidR="002B0F2C" w:rsidRPr="00EE6886" w:rsidRDefault="002B0F2C" w:rsidP="00EE6886">
            <w:pPr>
              <w:spacing w:line="276" w:lineRule="auto"/>
            </w:pPr>
            <w:r w:rsidRPr="00EE6886">
              <w:rPr>
                <w:sz w:val="22"/>
                <w:szCs w:val="22"/>
              </w:rPr>
              <w:t>подпункт «а» пункта 35 Правил полного и (или) частичного ограничения режима потребления электрической энергии, пункт 33 Правил недискриминационного доступа к услугам по передаче электрической энергии и оказания этих услуг</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16.7</w:t>
            </w:r>
          </w:p>
        </w:tc>
        <w:tc>
          <w:tcPr>
            <w:tcW w:w="3402" w:type="dxa"/>
            <w:vAlign w:val="center"/>
          </w:tcPr>
          <w:p w:rsidR="002B0F2C" w:rsidRPr="00EE6886" w:rsidRDefault="002B0F2C" w:rsidP="00EE6886">
            <w:pPr>
              <w:spacing w:line="276" w:lineRule="auto"/>
            </w:pPr>
            <w:r w:rsidRPr="00EE6886">
              <w:rPr>
                <w:sz w:val="22"/>
                <w:szCs w:val="22"/>
              </w:rPr>
              <w:t xml:space="preserve">введение временного отключения </w:t>
            </w:r>
            <w:r w:rsidRPr="00EE6886">
              <w:rPr>
                <w:sz w:val="22"/>
                <w:szCs w:val="22"/>
              </w:rPr>
              <w:lastRenderedPageBreak/>
              <w:t>(за исключением потребителей с аварийной броней)</w:t>
            </w:r>
          </w:p>
        </w:tc>
        <w:tc>
          <w:tcPr>
            <w:tcW w:w="4111" w:type="dxa"/>
            <w:vAlign w:val="center"/>
          </w:tcPr>
          <w:p w:rsidR="002B0F2C" w:rsidRPr="00EE6886" w:rsidRDefault="002B0F2C" w:rsidP="00EE6886">
            <w:pPr>
              <w:spacing w:line="276" w:lineRule="auto"/>
            </w:pPr>
            <w:r w:rsidRPr="00EE6886">
              <w:rPr>
                <w:sz w:val="22"/>
                <w:szCs w:val="22"/>
              </w:rPr>
              <w:lastRenderedPageBreak/>
              <w:t xml:space="preserve">введение временного отключения </w:t>
            </w:r>
            <w:r w:rsidRPr="00EE6886">
              <w:rPr>
                <w:sz w:val="22"/>
                <w:szCs w:val="22"/>
              </w:rPr>
              <w:lastRenderedPageBreak/>
              <w:t>оповещение потребителя о введении временного отключения</w:t>
            </w:r>
          </w:p>
        </w:tc>
        <w:tc>
          <w:tcPr>
            <w:tcW w:w="2693" w:type="dxa"/>
            <w:gridSpan w:val="2"/>
            <w:vAlign w:val="center"/>
          </w:tcPr>
          <w:p w:rsidR="002B0F2C" w:rsidRPr="00EE6886" w:rsidRDefault="002B0F2C" w:rsidP="00EE6886">
            <w:pPr>
              <w:spacing w:line="276" w:lineRule="auto"/>
            </w:pPr>
            <w:r w:rsidRPr="00EE6886">
              <w:rPr>
                <w:sz w:val="22"/>
                <w:szCs w:val="22"/>
              </w:rPr>
              <w:lastRenderedPageBreak/>
              <w:t xml:space="preserve">без предварительно го </w:t>
            </w:r>
            <w:r w:rsidRPr="00EE6886">
              <w:rPr>
                <w:sz w:val="22"/>
                <w:szCs w:val="22"/>
              </w:rPr>
              <w:lastRenderedPageBreak/>
              <w:t>уведомления, с незамедлительным оповещением после введения временного отключения</w:t>
            </w:r>
          </w:p>
        </w:tc>
        <w:tc>
          <w:tcPr>
            <w:tcW w:w="3544" w:type="dxa"/>
            <w:vAlign w:val="center"/>
          </w:tcPr>
          <w:p w:rsidR="002B0F2C" w:rsidRPr="00EE6886" w:rsidRDefault="002B0F2C" w:rsidP="00EE6886">
            <w:pPr>
              <w:spacing w:line="276" w:lineRule="auto"/>
            </w:pPr>
            <w:r w:rsidRPr="00EE6886">
              <w:rPr>
                <w:sz w:val="22"/>
                <w:szCs w:val="22"/>
              </w:rPr>
              <w:lastRenderedPageBreak/>
              <w:t xml:space="preserve">подпункт «б» пункта 35 Правил </w:t>
            </w:r>
            <w:r w:rsidRPr="00EE6886">
              <w:rPr>
                <w:sz w:val="22"/>
                <w:szCs w:val="22"/>
              </w:rPr>
              <w:lastRenderedPageBreak/>
              <w:t>полного и (или) частичного ограничения режима потребления электрической энергии</w:t>
            </w:r>
          </w:p>
        </w:tc>
      </w:tr>
      <w:tr w:rsidR="002B0F2C" w:rsidRPr="00A82AC4" w:rsidTr="00EE6886">
        <w:trPr>
          <w:trHeight w:val="411"/>
        </w:trPr>
        <w:tc>
          <w:tcPr>
            <w:tcW w:w="851" w:type="dxa"/>
            <w:vAlign w:val="center"/>
          </w:tcPr>
          <w:p w:rsidR="002B0F2C" w:rsidRPr="00EE6886" w:rsidRDefault="002B0F2C" w:rsidP="00EE6886">
            <w:pPr>
              <w:spacing w:line="276" w:lineRule="auto"/>
              <w:jc w:val="center"/>
            </w:pPr>
            <w:r w:rsidRPr="00EE6886">
              <w:rPr>
                <w:sz w:val="22"/>
                <w:szCs w:val="22"/>
              </w:rPr>
              <w:lastRenderedPageBreak/>
              <w:t>17</w:t>
            </w:r>
          </w:p>
        </w:tc>
        <w:tc>
          <w:tcPr>
            <w:tcW w:w="13750" w:type="dxa"/>
            <w:gridSpan w:val="5"/>
            <w:vAlign w:val="center"/>
          </w:tcPr>
          <w:p w:rsidR="002B0F2C" w:rsidRPr="00EE6886" w:rsidRDefault="002B0F2C" w:rsidP="00EE6886">
            <w:pPr>
              <w:spacing w:line="276" w:lineRule="auto"/>
            </w:pPr>
            <w:r w:rsidRPr="00EE6886">
              <w:rPr>
                <w:sz w:val="22"/>
                <w:szCs w:val="22"/>
              </w:rPr>
              <w:t>Составление и предоставление потребителю актов безучетного и бездоговорного потребления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17.1</w:t>
            </w:r>
          </w:p>
        </w:tc>
        <w:tc>
          <w:tcPr>
            <w:tcW w:w="3402" w:type="dxa"/>
            <w:vAlign w:val="center"/>
          </w:tcPr>
          <w:p w:rsidR="002B0F2C" w:rsidRPr="00EE6886" w:rsidRDefault="002B0F2C" w:rsidP="00EE6886">
            <w:pPr>
              <w:spacing w:line="276" w:lineRule="auto"/>
            </w:pPr>
            <w:r w:rsidRPr="00EE6886">
              <w:rPr>
                <w:sz w:val="22"/>
                <w:szCs w:val="22"/>
              </w:rPr>
              <w:t>выявление неучтенного (безучетного или бездоговорного) потребления электроэнергии и составление акта о неучтенном потреблении электроэнергии.</w:t>
            </w:r>
          </w:p>
        </w:tc>
        <w:tc>
          <w:tcPr>
            <w:tcW w:w="4111" w:type="dxa"/>
            <w:vAlign w:val="center"/>
          </w:tcPr>
          <w:p w:rsidR="002B0F2C" w:rsidRPr="00EE6886" w:rsidRDefault="002B0F2C" w:rsidP="00EE6886">
            <w:pPr>
              <w:spacing w:line="276" w:lineRule="auto"/>
            </w:pPr>
            <w:r w:rsidRPr="00EE6886">
              <w:rPr>
                <w:sz w:val="22"/>
                <w:szCs w:val="22"/>
              </w:rPr>
              <w:t>встановление и фиксация факта неучтенного или бездоговорного потребления электроэнергии.</w:t>
            </w:r>
          </w:p>
        </w:tc>
        <w:tc>
          <w:tcPr>
            <w:tcW w:w="2693" w:type="dxa"/>
            <w:gridSpan w:val="2"/>
            <w:vAlign w:val="center"/>
          </w:tcPr>
          <w:p w:rsidR="002B0F2C" w:rsidRPr="00EE6886" w:rsidRDefault="002B0F2C" w:rsidP="00EE6886">
            <w:pPr>
              <w:spacing w:line="276" w:lineRule="auto"/>
            </w:pPr>
            <w:r w:rsidRPr="00EE6886">
              <w:rPr>
                <w:sz w:val="22"/>
                <w:szCs w:val="22"/>
              </w:rPr>
              <w:t>при проведении контрольного съема показаний с расчетных приборов учета электроэнергии, при проведении технической проверки правильности работы расчетных приборов учета, в ходе их осмотра</w:t>
            </w:r>
          </w:p>
        </w:tc>
        <w:tc>
          <w:tcPr>
            <w:tcW w:w="3544" w:type="dxa"/>
            <w:vAlign w:val="center"/>
          </w:tcPr>
          <w:p w:rsidR="002B0F2C" w:rsidRPr="00EE6886" w:rsidRDefault="002B0F2C" w:rsidP="00EE6886">
            <w:pPr>
              <w:spacing w:line="276" w:lineRule="auto"/>
            </w:pPr>
            <w:r w:rsidRPr="00EE6886">
              <w:rPr>
                <w:sz w:val="22"/>
                <w:szCs w:val="22"/>
              </w:rPr>
              <w:t>пункт 137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17.2</w:t>
            </w:r>
          </w:p>
        </w:tc>
        <w:tc>
          <w:tcPr>
            <w:tcW w:w="3402" w:type="dxa"/>
            <w:vAlign w:val="center"/>
          </w:tcPr>
          <w:p w:rsidR="002B0F2C" w:rsidRPr="00EE6886" w:rsidRDefault="002B0F2C" w:rsidP="00EE6886">
            <w:pPr>
              <w:spacing w:line="276" w:lineRule="auto"/>
            </w:pPr>
            <w:r w:rsidRPr="00EE6886">
              <w:rPr>
                <w:sz w:val="22"/>
                <w:szCs w:val="22"/>
              </w:rPr>
              <w:t>составление и предоставление акта о неучтенном или бездоговорном потреблении электроэнергии.</w:t>
            </w:r>
          </w:p>
        </w:tc>
        <w:tc>
          <w:tcPr>
            <w:tcW w:w="4111" w:type="dxa"/>
            <w:vAlign w:val="center"/>
          </w:tcPr>
          <w:p w:rsidR="002B0F2C" w:rsidRPr="00EE6886" w:rsidRDefault="002B0F2C" w:rsidP="00EE6886">
            <w:pPr>
              <w:spacing w:line="276" w:lineRule="auto"/>
            </w:pPr>
            <w:r w:rsidRPr="00EE6886">
              <w:rPr>
                <w:sz w:val="22"/>
                <w:szCs w:val="22"/>
              </w:rPr>
              <w:t>составление акта о неучтенном или бездоговорном потреблении электрической энергии;</w:t>
            </w:r>
          </w:p>
          <w:p w:rsidR="002B0F2C" w:rsidRPr="00EE6886" w:rsidRDefault="002B0F2C" w:rsidP="00EE6886">
            <w:pPr>
              <w:spacing w:line="276" w:lineRule="auto"/>
            </w:pPr>
            <w:r w:rsidRPr="00EE6886">
              <w:rPr>
                <w:sz w:val="22"/>
                <w:szCs w:val="22"/>
              </w:rPr>
              <w:t>ознакомление участников проверки и проверяемого гражданина либо уполномоченного представителя (руководителя) проверяемого юридического лица с актом</w:t>
            </w:r>
          </w:p>
        </w:tc>
        <w:tc>
          <w:tcPr>
            <w:tcW w:w="2693" w:type="dxa"/>
            <w:gridSpan w:val="2"/>
            <w:vAlign w:val="center"/>
          </w:tcPr>
          <w:p w:rsidR="002B0F2C" w:rsidRPr="00EE6886" w:rsidRDefault="002B0F2C" w:rsidP="00EE6886">
            <w:pPr>
              <w:spacing w:line="276" w:lineRule="auto"/>
            </w:pPr>
            <w:r w:rsidRPr="00EE6886">
              <w:rPr>
                <w:sz w:val="22"/>
                <w:szCs w:val="22"/>
              </w:rPr>
              <w:t>не позднее 3 рабочих дней с даты его составления</w:t>
            </w:r>
          </w:p>
        </w:tc>
        <w:tc>
          <w:tcPr>
            <w:tcW w:w="3544" w:type="dxa"/>
            <w:vAlign w:val="center"/>
          </w:tcPr>
          <w:p w:rsidR="002B0F2C" w:rsidRPr="00EE6886" w:rsidRDefault="002B0F2C" w:rsidP="00EE6886">
            <w:pPr>
              <w:spacing w:line="276" w:lineRule="auto"/>
            </w:pPr>
            <w:r w:rsidRPr="00EE6886">
              <w:rPr>
                <w:sz w:val="22"/>
                <w:szCs w:val="22"/>
              </w:rPr>
              <w:t>пункт 192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17.3</w:t>
            </w:r>
          </w:p>
        </w:tc>
        <w:tc>
          <w:tcPr>
            <w:tcW w:w="3402" w:type="dxa"/>
            <w:vAlign w:val="center"/>
          </w:tcPr>
          <w:p w:rsidR="002B0F2C" w:rsidRPr="00EE6886" w:rsidRDefault="002B0F2C" w:rsidP="00EE6886">
            <w:pPr>
              <w:spacing w:line="276" w:lineRule="auto"/>
            </w:pPr>
            <w:r w:rsidRPr="00EE6886">
              <w:rPr>
                <w:sz w:val="22"/>
                <w:szCs w:val="22"/>
              </w:rPr>
              <w:t>расчет объема неучтенного (безучетного или бездоговорного) потребления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определение объема неучтенного потребления электроэнергии</w:t>
            </w:r>
          </w:p>
        </w:tc>
        <w:tc>
          <w:tcPr>
            <w:tcW w:w="2693" w:type="dxa"/>
            <w:gridSpan w:val="2"/>
            <w:vAlign w:val="center"/>
          </w:tcPr>
          <w:p w:rsidR="002B0F2C" w:rsidRPr="00EE6886" w:rsidRDefault="002B0F2C" w:rsidP="00EE6886">
            <w:pPr>
              <w:spacing w:line="276" w:lineRule="auto"/>
            </w:pPr>
            <w:r w:rsidRPr="00EE6886">
              <w:rPr>
                <w:sz w:val="22"/>
                <w:szCs w:val="22"/>
              </w:rPr>
              <w:t>в течение 2 рабочих дней со дня составления акта о неучтенном потреблении электрической энергии.</w:t>
            </w:r>
          </w:p>
        </w:tc>
        <w:tc>
          <w:tcPr>
            <w:tcW w:w="3544" w:type="dxa"/>
            <w:vAlign w:val="center"/>
          </w:tcPr>
          <w:p w:rsidR="002B0F2C" w:rsidRPr="00EE6886" w:rsidRDefault="002B0F2C" w:rsidP="00EE6886">
            <w:pPr>
              <w:spacing w:line="276" w:lineRule="auto"/>
            </w:pPr>
            <w:r w:rsidRPr="00EE6886">
              <w:rPr>
                <w:sz w:val="22"/>
                <w:szCs w:val="22"/>
              </w:rPr>
              <w:t>пункт 194-196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17.4</w:t>
            </w:r>
          </w:p>
        </w:tc>
        <w:tc>
          <w:tcPr>
            <w:tcW w:w="3402" w:type="dxa"/>
            <w:vAlign w:val="center"/>
          </w:tcPr>
          <w:p w:rsidR="002B0F2C" w:rsidRPr="00EE6886" w:rsidRDefault="002B0F2C" w:rsidP="00EE6886">
            <w:pPr>
              <w:spacing w:line="276" w:lineRule="auto"/>
            </w:pPr>
            <w:r w:rsidRPr="00EE6886">
              <w:rPr>
                <w:sz w:val="22"/>
                <w:szCs w:val="22"/>
              </w:rPr>
              <w:t>оформление сетевой организации счета для оплаты стоимости электрической энергии в объеме бездоговорного потребления</w:t>
            </w:r>
          </w:p>
        </w:tc>
        <w:tc>
          <w:tcPr>
            <w:tcW w:w="4111" w:type="dxa"/>
            <w:vAlign w:val="center"/>
          </w:tcPr>
          <w:p w:rsidR="002B0F2C" w:rsidRPr="00EE6886" w:rsidRDefault="002B0F2C" w:rsidP="00EE6886">
            <w:pPr>
              <w:spacing w:line="276" w:lineRule="auto"/>
            </w:pPr>
            <w:r w:rsidRPr="00EE6886">
              <w:rPr>
                <w:sz w:val="22"/>
                <w:szCs w:val="22"/>
              </w:rPr>
              <w:t xml:space="preserve">оформление сетевой организации счета для оплаты стоимости электрической энергии в объеме бездоговорного потребления, который должен содержать </w:t>
            </w:r>
            <w:r w:rsidRPr="00EE6886">
              <w:rPr>
                <w:sz w:val="22"/>
                <w:szCs w:val="22"/>
              </w:rPr>
              <w:lastRenderedPageBreak/>
              <w:t>расчет стоимости бездоговорного потребления, и направляет его лицу, осуществившему бездоговорное потребление, способом, позволяющим подтвердить факт получения, вместе c актом о неучтенном потреблении электрической энергии</w:t>
            </w:r>
          </w:p>
        </w:tc>
        <w:tc>
          <w:tcPr>
            <w:tcW w:w="2693" w:type="dxa"/>
            <w:gridSpan w:val="2"/>
            <w:vAlign w:val="center"/>
          </w:tcPr>
          <w:p w:rsidR="002B0F2C" w:rsidRPr="00EE6886" w:rsidRDefault="002B0F2C" w:rsidP="00EE6886">
            <w:pPr>
              <w:spacing w:line="276" w:lineRule="auto"/>
            </w:pPr>
            <w:r w:rsidRPr="00EE6886">
              <w:rPr>
                <w:sz w:val="22"/>
                <w:szCs w:val="22"/>
              </w:rPr>
              <w:lastRenderedPageBreak/>
              <w:t>в течение 3 рабочих дней со дня составления акта о бездоговорном потреблении.</w:t>
            </w:r>
          </w:p>
        </w:tc>
        <w:tc>
          <w:tcPr>
            <w:tcW w:w="3544" w:type="dxa"/>
            <w:vAlign w:val="center"/>
          </w:tcPr>
          <w:p w:rsidR="002B0F2C" w:rsidRPr="00EE6886" w:rsidRDefault="002B0F2C" w:rsidP="00EE6886">
            <w:pPr>
              <w:spacing w:line="276" w:lineRule="auto"/>
            </w:pPr>
            <w:r w:rsidRPr="00EE6886">
              <w:rPr>
                <w:sz w:val="22"/>
                <w:szCs w:val="22"/>
              </w:rPr>
              <w:t>пункты 192, 196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17.5</w:t>
            </w:r>
          </w:p>
        </w:tc>
        <w:tc>
          <w:tcPr>
            <w:tcW w:w="3402" w:type="dxa"/>
            <w:vAlign w:val="center"/>
          </w:tcPr>
          <w:p w:rsidR="002B0F2C" w:rsidRPr="00EE6886" w:rsidRDefault="002B0F2C" w:rsidP="00EE6886">
            <w:pPr>
              <w:spacing w:line="276" w:lineRule="auto"/>
            </w:pPr>
            <w:r w:rsidRPr="00EE6886">
              <w:rPr>
                <w:sz w:val="22"/>
                <w:szCs w:val="22"/>
              </w:rPr>
              <w:t>направление счета для оплаты стоимости электрической энергии в объеме бездоговорного потребления лицу, осуществившем у бездоговорное потребление</w:t>
            </w:r>
          </w:p>
        </w:tc>
        <w:tc>
          <w:tcPr>
            <w:tcW w:w="4111" w:type="dxa"/>
            <w:vAlign w:val="center"/>
          </w:tcPr>
          <w:p w:rsidR="002B0F2C" w:rsidRPr="00EE6886" w:rsidRDefault="002B0F2C" w:rsidP="00EE6886">
            <w:pPr>
              <w:spacing w:line="276" w:lineRule="auto"/>
            </w:pPr>
            <w:r w:rsidRPr="00EE6886">
              <w:rPr>
                <w:sz w:val="22"/>
                <w:szCs w:val="22"/>
              </w:rPr>
              <w:t>передача счета (или счет-фактуры), сформированных на основании расчета по акту бездоговорного потребления, лицу, осуществившему бездоговорное потребление</w:t>
            </w:r>
          </w:p>
        </w:tc>
        <w:tc>
          <w:tcPr>
            <w:tcW w:w="2693" w:type="dxa"/>
            <w:gridSpan w:val="2"/>
            <w:vAlign w:val="center"/>
          </w:tcPr>
          <w:p w:rsidR="002B0F2C" w:rsidRPr="00EE6886" w:rsidRDefault="002B0F2C" w:rsidP="00EE6886">
            <w:pPr>
              <w:spacing w:line="276" w:lineRule="auto"/>
            </w:pPr>
            <w:r w:rsidRPr="00EE6886">
              <w:rPr>
                <w:sz w:val="22"/>
                <w:szCs w:val="22"/>
              </w:rPr>
              <w:t>в течение 3 рабочих дней со дня составления акта о бездоговорном потреблении.</w:t>
            </w:r>
          </w:p>
        </w:tc>
        <w:tc>
          <w:tcPr>
            <w:tcW w:w="3544" w:type="dxa"/>
            <w:vAlign w:val="center"/>
          </w:tcPr>
          <w:p w:rsidR="002B0F2C" w:rsidRPr="00EE6886" w:rsidRDefault="002B0F2C" w:rsidP="00EE6886">
            <w:pPr>
              <w:spacing w:line="276" w:lineRule="auto"/>
            </w:pPr>
            <w:r w:rsidRPr="00EE6886">
              <w:rPr>
                <w:sz w:val="22"/>
                <w:szCs w:val="22"/>
              </w:rPr>
              <w:t>пункт 196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17.6</w:t>
            </w:r>
          </w:p>
        </w:tc>
        <w:tc>
          <w:tcPr>
            <w:tcW w:w="3402" w:type="dxa"/>
            <w:vAlign w:val="center"/>
          </w:tcPr>
          <w:p w:rsidR="002B0F2C" w:rsidRPr="00EE6886" w:rsidRDefault="002B0F2C" w:rsidP="00EE6886">
            <w:pPr>
              <w:spacing w:line="276" w:lineRule="auto"/>
            </w:pPr>
            <w:r w:rsidRPr="00EE6886">
              <w:rPr>
                <w:sz w:val="22"/>
                <w:szCs w:val="22"/>
              </w:rPr>
              <w:t>оплата лицом, допустившим бездоговорное потребление электроэнергии, объема этого потребления</w:t>
            </w:r>
          </w:p>
        </w:tc>
        <w:tc>
          <w:tcPr>
            <w:tcW w:w="4111" w:type="dxa"/>
            <w:vAlign w:val="center"/>
          </w:tcPr>
          <w:p w:rsidR="002B0F2C" w:rsidRPr="00EE6886" w:rsidRDefault="002B0F2C" w:rsidP="00EE6886">
            <w:pPr>
              <w:spacing w:line="276" w:lineRule="auto"/>
            </w:pPr>
            <w:r w:rsidRPr="00EE6886">
              <w:rPr>
                <w:sz w:val="22"/>
                <w:szCs w:val="22"/>
              </w:rPr>
              <w:t>оплата лицом, допустившим бездоговорное потребление электроэнергии, счета для оплаты стоимости электрической энергии в объеме бездоговорного потребления</w:t>
            </w:r>
          </w:p>
        </w:tc>
        <w:tc>
          <w:tcPr>
            <w:tcW w:w="2693" w:type="dxa"/>
            <w:gridSpan w:val="2"/>
            <w:vAlign w:val="center"/>
          </w:tcPr>
          <w:p w:rsidR="002B0F2C" w:rsidRPr="00EE6886" w:rsidRDefault="002B0F2C" w:rsidP="00EE6886">
            <w:pPr>
              <w:spacing w:line="276" w:lineRule="auto"/>
            </w:pPr>
            <w:r w:rsidRPr="00EE6886">
              <w:rPr>
                <w:sz w:val="22"/>
                <w:szCs w:val="22"/>
              </w:rPr>
              <w:t>10 дней со дня получения счета.</w:t>
            </w:r>
          </w:p>
        </w:tc>
        <w:tc>
          <w:tcPr>
            <w:tcW w:w="3544" w:type="dxa"/>
            <w:vAlign w:val="center"/>
          </w:tcPr>
          <w:p w:rsidR="002B0F2C" w:rsidRPr="00EE6886" w:rsidRDefault="002B0F2C" w:rsidP="00EE6886">
            <w:pPr>
              <w:spacing w:line="276" w:lineRule="auto"/>
            </w:pPr>
            <w:r w:rsidRPr="00EE6886">
              <w:rPr>
                <w:sz w:val="22"/>
                <w:szCs w:val="22"/>
              </w:rPr>
              <w:t>пункт 196 Основ функционирования розничных рынков электрической энергии</w:t>
            </w:r>
          </w:p>
        </w:tc>
      </w:tr>
      <w:tr w:rsidR="002B0F2C" w:rsidRPr="00A82AC4" w:rsidTr="00EE6886">
        <w:trPr>
          <w:trHeight w:val="363"/>
        </w:trPr>
        <w:tc>
          <w:tcPr>
            <w:tcW w:w="851" w:type="dxa"/>
            <w:vAlign w:val="center"/>
          </w:tcPr>
          <w:p w:rsidR="002B0F2C" w:rsidRPr="00EE6886" w:rsidRDefault="002B0F2C" w:rsidP="00EE6886">
            <w:pPr>
              <w:spacing w:line="276" w:lineRule="auto"/>
              <w:jc w:val="center"/>
            </w:pPr>
            <w:r w:rsidRPr="00EE6886">
              <w:rPr>
                <w:sz w:val="22"/>
                <w:szCs w:val="22"/>
              </w:rPr>
              <w:t>18</w:t>
            </w:r>
          </w:p>
        </w:tc>
        <w:tc>
          <w:tcPr>
            <w:tcW w:w="13750" w:type="dxa"/>
            <w:gridSpan w:val="5"/>
            <w:vAlign w:val="center"/>
          </w:tcPr>
          <w:p w:rsidR="002B0F2C" w:rsidRPr="00EE6886" w:rsidRDefault="002B0F2C" w:rsidP="00EE6886">
            <w:pPr>
              <w:spacing w:line="276" w:lineRule="auto"/>
            </w:pPr>
            <w:r w:rsidRPr="000B67B4">
              <w:t>Составление актов согласования технологической и (или) аварийной брони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18.1</w:t>
            </w:r>
          </w:p>
        </w:tc>
        <w:tc>
          <w:tcPr>
            <w:tcW w:w="3402" w:type="dxa"/>
            <w:vAlign w:val="center"/>
          </w:tcPr>
          <w:p w:rsidR="002B0F2C" w:rsidRPr="00EE6886" w:rsidRDefault="002B0F2C" w:rsidP="00EE6886">
            <w:pPr>
              <w:autoSpaceDE w:val="0"/>
              <w:autoSpaceDN w:val="0"/>
              <w:adjustRightInd w:val="0"/>
              <w:spacing w:line="276" w:lineRule="auto"/>
            </w:pPr>
            <w:r w:rsidRPr="00EE6886">
              <w:rPr>
                <w:sz w:val="22"/>
                <w:szCs w:val="22"/>
              </w:rPr>
              <w:t>направление потребителем проекта акта в ОАО «РЖД»</w:t>
            </w:r>
          </w:p>
        </w:tc>
        <w:tc>
          <w:tcPr>
            <w:tcW w:w="4111" w:type="dxa"/>
            <w:vAlign w:val="center"/>
          </w:tcPr>
          <w:p w:rsidR="002B0F2C" w:rsidRPr="00EE6886" w:rsidRDefault="002B0F2C" w:rsidP="00EE6886">
            <w:pPr>
              <w:autoSpaceDE w:val="0"/>
              <w:autoSpaceDN w:val="0"/>
              <w:adjustRightInd w:val="0"/>
              <w:spacing w:line="276" w:lineRule="auto"/>
            </w:pPr>
            <w:r w:rsidRPr="00EE6886">
              <w:rPr>
                <w:sz w:val="22"/>
                <w:szCs w:val="22"/>
              </w:rPr>
              <w:t xml:space="preserve">потребитель направляет проект акта технологической и (или) аварийной брони, в том числе через гарантирующего поставщика (энергосбытовую организацию), с которым им заключен договор энергоснабжения, на рассмотрение </w:t>
            </w:r>
            <w:r w:rsidR="00D140A9">
              <w:rPr>
                <w:sz w:val="22"/>
                <w:szCs w:val="22"/>
              </w:rPr>
              <w:t>АО «НГТ-Энергия»</w:t>
            </w:r>
          </w:p>
        </w:tc>
        <w:tc>
          <w:tcPr>
            <w:tcW w:w="2693" w:type="dxa"/>
            <w:gridSpan w:val="2"/>
            <w:vAlign w:val="center"/>
          </w:tcPr>
          <w:p w:rsidR="002B0F2C" w:rsidRPr="00EE6886" w:rsidRDefault="002B0F2C" w:rsidP="00EE6886">
            <w:pPr>
              <w:spacing w:line="276" w:lineRule="auto"/>
            </w:pPr>
            <w:r w:rsidRPr="00EE6886">
              <w:rPr>
                <w:sz w:val="22"/>
                <w:szCs w:val="22"/>
              </w:rPr>
              <w:t>не ограничен</w:t>
            </w:r>
          </w:p>
        </w:tc>
        <w:tc>
          <w:tcPr>
            <w:tcW w:w="3544" w:type="dxa"/>
            <w:vAlign w:val="center"/>
          </w:tcPr>
          <w:p w:rsidR="002B0F2C" w:rsidRPr="00EE6886" w:rsidRDefault="002B0F2C" w:rsidP="00EE6886">
            <w:pPr>
              <w:autoSpaceDE w:val="0"/>
              <w:autoSpaceDN w:val="0"/>
              <w:adjustRightInd w:val="0"/>
              <w:spacing w:line="276" w:lineRule="auto"/>
            </w:pPr>
            <w:r w:rsidRPr="00EE6886">
              <w:rPr>
                <w:sz w:val="22"/>
                <w:szCs w:val="22"/>
              </w:rPr>
              <w:t>пункт 31(4)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18.2</w:t>
            </w:r>
          </w:p>
        </w:tc>
        <w:tc>
          <w:tcPr>
            <w:tcW w:w="3402" w:type="dxa"/>
            <w:vAlign w:val="center"/>
          </w:tcPr>
          <w:p w:rsidR="002B0F2C" w:rsidRPr="00EE6886" w:rsidRDefault="002B0F2C" w:rsidP="00EE6886">
            <w:pPr>
              <w:autoSpaceDE w:val="0"/>
              <w:autoSpaceDN w:val="0"/>
              <w:adjustRightInd w:val="0"/>
              <w:spacing w:line="276" w:lineRule="auto"/>
            </w:pPr>
            <w:r w:rsidRPr="00EE6886">
              <w:rPr>
                <w:sz w:val="22"/>
                <w:szCs w:val="22"/>
              </w:rPr>
              <w:t>проведение осмотра (обследования) энергопринимаю щих устройств потребителя электрической энергии, объектов электроэнергетики</w:t>
            </w:r>
          </w:p>
        </w:tc>
        <w:tc>
          <w:tcPr>
            <w:tcW w:w="4111" w:type="dxa"/>
            <w:vAlign w:val="center"/>
          </w:tcPr>
          <w:p w:rsidR="002B0F2C" w:rsidRPr="00EE6886" w:rsidRDefault="002B0F2C" w:rsidP="00EE6886">
            <w:pPr>
              <w:autoSpaceDE w:val="0"/>
              <w:autoSpaceDN w:val="0"/>
              <w:adjustRightInd w:val="0"/>
              <w:spacing w:line="276" w:lineRule="auto"/>
            </w:pPr>
            <w:r w:rsidRPr="00EE6886">
              <w:rPr>
                <w:sz w:val="22"/>
                <w:szCs w:val="22"/>
              </w:rPr>
              <w:t xml:space="preserve">проведение осмотра (обследования) энергопринимающих устройств потребителя электрической энергии, объектов электроэнергетики на соответствие требованиям, </w:t>
            </w:r>
            <w:r w:rsidRPr="00EE6886">
              <w:rPr>
                <w:sz w:val="22"/>
                <w:szCs w:val="22"/>
              </w:rPr>
              <w:lastRenderedPageBreak/>
              <w:t>предусмотренным правилами разработки и применения графиков аварийного ограничения режима потребления электрической энергии и использования противоаварийной автоматики</w:t>
            </w:r>
          </w:p>
        </w:tc>
        <w:tc>
          <w:tcPr>
            <w:tcW w:w="2693" w:type="dxa"/>
            <w:gridSpan w:val="2"/>
            <w:vAlign w:val="center"/>
          </w:tcPr>
          <w:p w:rsidR="002B0F2C" w:rsidRPr="00EE6886" w:rsidRDefault="002B0F2C" w:rsidP="00EE6886">
            <w:pPr>
              <w:autoSpaceDE w:val="0"/>
              <w:autoSpaceDN w:val="0"/>
              <w:adjustRightInd w:val="0"/>
              <w:spacing w:line="276" w:lineRule="auto"/>
            </w:pPr>
            <w:r w:rsidRPr="00EE6886">
              <w:rPr>
                <w:sz w:val="22"/>
                <w:szCs w:val="22"/>
              </w:rPr>
              <w:lastRenderedPageBreak/>
              <w:t>срок рассмотрения акта при проведении осмотра может быть продлен, но не более чем на 10 рабочих дней</w:t>
            </w:r>
          </w:p>
        </w:tc>
        <w:tc>
          <w:tcPr>
            <w:tcW w:w="3544" w:type="dxa"/>
            <w:vAlign w:val="center"/>
          </w:tcPr>
          <w:p w:rsidR="002B0F2C" w:rsidRPr="00EE6886" w:rsidRDefault="002B0F2C" w:rsidP="00EE6886">
            <w:pPr>
              <w:autoSpaceDE w:val="0"/>
              <w:autoSpaceDN w:val="0"/>
              <w:adjustRightInd w:val="0"/>
              <w:spacing w:line="276" w:lineRule="auto"/>
            </w:pPr>
            <w:r w:rsidRPr="00EE6886">
              <w:rPr>
                <w:sz w:val="22"/>
                <w:szCs w:val="22"/>
              </w:rPr>
              <w:t>пункт 31(4)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18.3</w:t>
            </w:r>
          </w:p>
        </w:tc>
        <w:tc>
          <w:tcPr>
            <w:tcW w:w="3402" w:type="dxa"/>
            <w:vAlign w:val="center"/>
          </w:tcPr>
          <w:p w:rsidR="002B0F2C" w:rsidRPr="00EE6886" w:rsidRDefault="002B0F2C" w:rsidP="00EE6886">
            <w:pPr>
              <w:autoSpaceDE w:val="0"/>
              <w:autoSpaceDN w:val="0"/>
              <w:adjustRightInd w:val="0"/>
              <w:spacing w:line="276" w:lineRule="auto"/>
            </w:pPr>
            <w:r w:rsidRPr="00EE6886">
              <w:rPr>
                <w:sz w:val="22"/>
                <w:szCs w:val="22"/>
              </w:rPr>
              <w:t>направление потребителю подписанного акта согласования технологической и (или) аварийной брони</w:t>
            </w:r>
          </w:p>
        </w:tc>
        <w:tc>
          <w:tcPr>
            <w:tcW w:w="4111" w:type="dxa"/>
            <w:vAlign w:val="center"/>
          </w:tcPr>
          <w:p w:rsidR="002B0F2C" w:rsidRPr="00EE6886" w:rsidRDefault="002B0F2C" w:rsidP="00EE6886">
            <w:pPr>
              <w:autoSpaceDE w:val="0"/>
              <w:autoSpaceDN w:val="0"/>
              <w:adjustRightInd w:val="0"/>
              <w:spacing w:line="276" w:lineRule="auto"/>
            </w:pPr>
            <w:r w:rsidRPr="00EE6886">
              <w:rPr>
                <w:sz w:val="22"/>
                <w:szCs w:val="22"/>
              </w:rPr>
              <w:t>направление подписанного акта согласования технологической и (или) аварийной брони</w:t>
            </w:r>
          </w:p>
        </w:tc>
        <w:tc>
          <w:tcPr>
            <w:tcW w:w="2693" w:type="dxa"/>
            <w:gridSpan w:val="2"/>
            <w:vAlign w:val="center"/>
          </w:tcPr>
          <w:p w:rsidR="002B0F2C" w:rsidRPr="00EE6886" w:rsidRDefault="002B0F2C" w:rsidP="00EE6886">
            <w:pPr>
              <w:autoSpaceDE w:val="0"/>
              <w:autoSpaceDN w:val="0"/>
              <w:adjustRightInd w:val="0"/>
              <w:spacing w:line="276" w:lineRule="auto"/>
            </w:pPr>
            <w:r w:rsidRPr="00EE6886">
              <w:rPr>
                <w:sz w:val="22"/>
                <w:szCs w:val="22"/>
              </w:rPr>
              <w:t>не позднее 10 рабочих дней со дня получения проекта указанного акта, срок рассмотрения акта при проведении осмотра может быть продлен, но не более чем на 10 рабочих дней</w:t>
            </w:r>
          </w:p>
        </w:tc>
        <w:tc>
          <w:tcPr>
            <w:tcW w:w="3544" w:type="dxa"/>
            <w:vAlign w:val="center"/>
          </w:tcPr>
          <w:p w:rsidR="002B0F2C" w:rsidRPr="00EE6886" w:rsidRDefault="002B0F2C" w:rsidP="00EE6886">
            <w:pPr>
              <w:autoSpaceDE w:val="0"/>
              <w:autoSpaceDN w:val="0"/>
              <w:adjustRightInd w:val="0"/>
              <w:spacing w:line="276" w:lineRule="auto"/>
            </w:pPr>
            <w:r w:rsidRPr="00EE6886">
              <w:rPr>
                <w:sz w:val="22"/>
                <w:szCs w:val="22"/>
              </w:rPr>
              <w:t>пункт 31(4)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19</w:t>
            </w:r>
          </w:p>
        </w:tc>
        <w:tc>
          <w:tcPr>
            <w:tcW w:w="3402" w:type="dxa"/>
            <w:vAlign w:val="center"/>
          </w:tcPr>
          <w:p w:rsidR="002B0F2C" w:rsidRPr="00EE6886" w:rsidRDefault="002B0F2C" w:rsidP="00EE6886">
            <w:pPr>
              <w:spacing w:line="276" w:lineRule="auto"/>
            </w:pPr>
            <w:r w:rsidRPr="00EE6886">
              <w:rPr>
                <w:sz w:val="22"/>
                <w:szCs w:val="22"/>
              </w:rPr>
              <w:t>формирование акта оказанных услуг</w:t>
            </w:r>
          </w:p>
        </w:tc>
        <w:tc>
          <w:tcPr>
            <w:tcW w:w="4111" w:type="dxa"/>
            <w:vAlign w:val="center"/>
          </w:tcPr>
          <w:p w:rsidR="002B0F2C" w:rsidRPr="00EE6886" w:rsidRDefault="002B0F2C" w:rsidP="00EE6886">
            <w:pPr>
              <w:spacing w:line="276" w:lineRule="auto"/>
            </w:pPr>
            <w:r w:rsidRPr="00EE6886">
              <w:rPr>
                <w:sz w:val="22"/>
                <w:szCs w:val="22"/>
              </w:rPr>
              <w:t>согласование объемов электрической энергии, расчет финансовых обязательств по оплате в соответствии с утвержденными тарифами</w:t>
            </w:r>
          </w:p>
        </w:tc>
        <w:tc>
          <w:tcPr>
            <w:tcW w:w="2693" w:type="dxa"/>
            <w:gridSpan w:val="2"/>
            <w:vAlign w:val="center"/>
          </w:tcPr>
          <w:p w:rsidR="002B0F2C" w:rsidRPr="00EE6886" w:rsidRDefault="002B0F2C" w:rsidP="00EE6886">
            <w:pPr>
              <w:spacing w:line="276" w:lineRule="auto"/>
            </w:pPr>
            <w:r w:rsidRPr="00EE6886">
              <w:rPr>
                <w:sz w:val="22"/>
                <w:szCs w:val="22"/>
              </w:rPr>
              <w:t>в соответствии с условиями договора оказания услуг по передаче электроэнергии</w:t>
            </w:r>
          </w:p>
        </w:tc>
        <w:tc>
          <w:tcPr>
            <w:tcW w:w="3544" w:type="dxa"/>
            <w:vAlign w:val="center"/>
          </w:tcPr>
          <w:p w:rsidR="002B0F2C" w:rsidRPr="00EE6886" w:rsidRDefault="002B0F2C" w:rsidP="00EE6886">
            <w:pPr>
              <w:spacing w:line="276" w:lineRule="auto"/>
            </w:pPr>
            <w:r w:rsidRPr="00EE6886">
              <w:rPr>
                <w:sz w:val="22"/>
                <w:szCs w:val="22"/>
              </w:rPr>
              <w:t>в соответствии с условиями договора оказания услуг по передаче электроэнергии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20</w:t>
            </w:r>
          </w:p>
        </w:tc>
        <w:tc>
          <w:tcPr>
            <w:tcW w:w="3402" w:type="dxa"/>
            <w:vAlign w:val="center"/>
          </w:tcPr>
          <w:p w:rsidR="002B0F2C" w:rsidRPr="00EE6886" w:rsidRDefault="002B0F2C" w:rsidP="00EE6886">
            <w:pPr>
              <w:spacing w:line="276" w:lineRule="auto"/>
            </w:pPr>
            <w:r w:rsidRPr="00EE6886">
              <w:rPr>
                <w:sz w:val="22"/>
                <w:szCs w:val="22"/>
              </w:rPr>
              <w:t>формирование платежного документа</w:t>
            </w:r>
          </w:p>
        </w:tc>
        <w:tc>
          <w:tcPr>
            <w:tcW w:w="4111" w:type="dxa"/>
            <w:vAlign w:val="center"/>
          </w:tcPr>
          <w:p w:rsidR="002B0F2C" w:rsidRPr="00EE6886" w:rsidRDefault="002B0F2C" w:rsidP="00EE6886">
            <w:pPr>
              <w:spacing w:line="276" w:lineRule="auto"/>
            </w:pPr>
            <w:r w:rsidRPr="00EE6886">
              <w:rPr>
                <w:sz w:val="22"/>
                <w:szCs w:val="22"/>
              </w:rPr>
              <w:t>представление счета-фактуры, оплата услуги</w:t>
            </w:r>
          </w:p>
        </w:tc>
        <w:tc>
          <w:tcPr>
            <w:tcW w:w="2693" w:type="dxa"/>
            <w:gridSpan w:val="2"/>
            <w:vAlign w:val="center"/>
          </w:tcPr>
          <w:p w:rsidR="002B0F2C" w:rsidRPr="00EE6886" w:rsidRDefault="002B0F2C" w:rsidP="00EE6886">
            <w:pPr>
              <w:spacing w:line="276" w:lineRule="auto"/>
            </w:pPr>
            <w:r w:rsidRPr="00EE6886">
              <w:rPr>
                <w:sz w:val="22"/>
                <w:szCs w:val="22"/>
              </w:rPr>
              <w:t>не позднее 5-го числа месяца, следующего за расчетным</w:t>
            </w:r>
          </w:p>
        </w:tc>
        <w:tc>
          <w:tcPr>
            <w:tcW w:w="3544" w:type="dxa"/>
            <w:vAlign w:val="center"/>
          </w:tcPr>
          <w:p w:rsidR="002B0F2C" w:rsidRPr="00EE6886" w:rsidRDefault="002B0F2C" w:rsidP="00EE6886">
            <w:pPr>
              <w:spacing w:line="276" w:lineRule="auto"/>
            </w:pPr>
            <w:r w:rsidRPr="00EE6886">
              <w:rPr>
                <w:sz w:val="22"/>
                <w:szCs w:val="22"/>
              </w:rPr>
              <w:t>в соответствии с условиями договора оказания услуг по передаче электроэнергии</w:t>
            </w:r>
          </w:p>
        </w:tc>
      </w:tr>
    </w:tbl>
    <w:p w:rsidR="002B0F2C" w:rsidRDefault="002B0F2C" w:rsidP="00A55FF8">
      <w:pPr>
        <w:spacing w:line="276" w:lineRule="auto"/>
        <w:rPr>
          <w:szCs w:val="28"/>
        </w:rPr>
      </w:pPr>
      <w:r>
        <w:rPr>
          <w:sz w:val="28"/>
          <w:szCs w:val="28"/>
          <w:vertAlign w:val="superscript"/>
        </w:rPr>
        <w:t xml:space="preserve">1 </w:t>
      </w:r>
      <w:r w:rsidRPr="008F6C95">
        <w:rPr>
          <w:szCs w:val="28"/>
        </w:rPr>
        <w:t>Правил</w:t>
      </w:r>
      <w:r>
        <w:rPr>
          <w:szCs w:val="28"/>
        </w:rPr>
        <w:t>а</w:t>
      </w:r>
      <w:r w:rsidRPr="008F6C95">
        <w:rPr>
          <w:szCs w:val="28"/>
        </w:rPr>
        <w:t xml:space="preserve"> недискриминационного доступа к услугам по передаче электрической энергии и оказания </w:t>
      </w:r>
      <w:r>
        <w:rPr>
          <w:szCs w:val="28"/>
        </w:rPr>
        <w:t xml:space="preserve">этих услуг, утвержденные </w:t>
      </w:r>
      <w:r w:rsidRPr="008F6C95">
        <w:rPr>
          <w:szCs w:val="28"/>
        </w:rPr>
        <w:t>Постановление</w:t>
      </w:r>
      <w:r>
        <w:rPr>
          <w:szCs w:val="28"/>
        </w:rPr>
        <w:t>м</w:t>
      </w:r>
      <w:r w:rsidRPr="008F6C95">
        <w:rPr>
          <w:szCs w:val="28"/>
        </w:rPr>
        <w:t xml:space="preserve"> Правительства РФ от 27.12.2004 N 861</w:t>
      </w:r>
    </w:p>
    <w:p w:rsidR="002B0F2C" w:rsidRDefault="002B0F2C" w:rsidP="00A55FF8">
      <w:pPr>
        <w:spacing w:line="276" w:lineRule="auto"/>
      </w:pPr>
      <w:r>
        <w:rPr>
          <w:szCs w:val="28"/>
          <w:vertAlign w:val="superscript"/>
        </w:rPr>
        <w:t>2</w:t>
      </w:r>
      <w:r>
        <w:rPr>
          <w:szCs w:val="28"/>
        </w:rPr>
        <w:t xml:space="preserve"> </w:t>
      </w:r>
      <w:r w:rsidRPr="00A55FF8">
        <w:t xml:space="preserve">Основы функционирования розничных рынков электрической энергии, утвержденные </w:t>
      </w:r>
      <w:r>
        <w:t>постановлением Правительства РФ</w:t>
      </w:r>
    </w:p>
    <w:p w:rsidR="002B0F2C" w:rsidRDefault="002B0F2C" w:rsidP="00A55FF8">
      <w:pPr>
        <w:spacing w:line="276" w:lineRule="auto"/>
      </w:pPr>
      <w:r w:rsidRPr="00A55FF8">
        <w:t>от 04.05.2012 № 442</w:t>
      </w:r>
    </w:p>
    <w:p w:rsidR="002B0F2C" w:rsidRDefault="002B0F2C" w:rsidP="00EA3AD8">
      <w:pPr>
        <w:spacing w:line="276" w:lineRule="auto"/>
        <w:ind w:left="142" w:hanging="142"/>
      </w:pPr>
      <w:r>
        <w:rPr>
          <w:vertAlign w:val="superscript"/>
        </w:rPr>
        <w:t>3</w:t>
      </w:r>
      <w:r>
        <w:t xml:space="preserve"> </w:t>
      </w:r>
      <w:r w:rsidRPr="00A55FF8">
        <w:t>Правила предоставления коммунальных услуг, утвержденные постановлением Правительства РФ от 06.05.2011 № 354</w:t>
      </w:r>
    </w:p>
    <w:p w:rsidR="002B0F2C" w:rsidRDefault="002B0F2C" w:rsidP="00557C7B">
      <w:pPr>
        <w:autoSpaceDE w:val="0"/>
        <w:autoSpaceDN w:val="0"/>
        <w:adjustRightInd w:val="0"/>
        <w:spacing w:line="276" w:lineRule="auto"/>
      </w:pPr>
      <w:r>
        <w:rPr>
          <w:rFonts w:ascii="TimesNewRomanPSMT" w:hAnsi="TimesNewRomanPSMT" w:cs="TimesNewRomanPSMT"/>
          <w:sz w:val="20"/>
          <w:szCs w:val="20"/>
          <w:vertAlign w:val="superscript"/>
        </w:rPr>
        <w:t xml:space="preserve">4 </w:t>
      </w:r>
      <w:r w:rsidRPr="00557C7B">
        <w:t>Правила разработки и применения графиков аварийного ограничения режима потребления электрической энергии (мощности) и использования противоаварийной</w:t>
      </w:r>
      <w:r>
        <w:t xml:space="preserve"> </w:t>
      </w:r>
      <w:r w:rsidRPr="00557C7B">
        <w:t>автоматики, утвержденные приказом Минэнерго России от 6.06.2013 г. N 290</w:t>
      </w:r>
    </w:p>
    <w:p w:rsidR="002B0F2C" w:rsidRPr="006105D9" w:rsidRDefault="002B0F2C" w:rsidP="006105D9">
      <w:pPr>
        <w:rPr>
          <w:b/>
        </w:rPr>
      </w:pPr>
      <w:r w:rsidRPr="006105D9">
        <w:rPr>
          <w:b/>
        </w:rPr>
        <w:t>Контактная информация для направления обращений</w:t>
      </w:r>
      <w:r w:rsidR="00D140A9">
        <w:rPr>
          <w:b/>
        </w:rPr>
        <w:t xml:space="preserve">: </w:t>
      </w:r>
      <w:r w:rsidR="00D140A9">
        <w:rPr>
          <w:sz w:val="28"/>
          <w:szCs w:val="28"/>
        </w:rPr>
        <w:t>(86146) 5-51-97</w:t>
      </w:r>
      <w:bookmarkStart w:id="0" w:name="_GoBack"/>
      <w:bookmarkEnd w:id="0"/>
      <w:r w:rsidRPr="006105D9">
        <w:rPr>
          <w:b/>
        </w:rPr>
        <w:t xml:space="preserve">. </w:t>
      </w:r>
    </w:p>
    <w:p w:rsidR="002B0F2C" w:rsidRPr="006105D9" w:rsidRDefault="002B0F2C" w:rsidP="00557C7B">
      <w:pPr>
        <w:autoSpaceDE w:val="0"/>
        <w:autoSpaceDN w:val="0"/>
        <w:adjustRightInd w:val="0"/>
        <w:spacing w:line="276" w:lineRule="auto"/>
        <w:rPr>
          <w:b/>
        </w:rPr>
      </w:pPr>
    </w:p>
    <w:sectPr w:rsidR="002B0F2C" w:rsidRPr="006105D9" w:rsidSect="00375AF1">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F2C" w:rsidRDefault="002B0F2C" w:rsidP="00F33CCA">
      <w:r>
        <w:separator/>
      </w:r>
    </w:p>
  </w:endnote>
  <w:endnote w:type="continuationSeparator" w:id="0">
    <w:p w:rsidR="002B0F2C" w:rsidRDefault="002B0F2C" w:rsidP="00F33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F2C" w:rsidRDefault="002B0F2C" w:rsidP="00F33CCA">
      <w:r>
        <w:separator/>
      </w:r>
    </w:p>
  </w:footnote>
  <w:footnote w:type="continuationSeparator" w:id="0">
    <w:p w:rsidR="002B0F2C" w:rsidRDefault="002B0F2C" w:rsidP="00F33C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92BA9"/>
    <w:multiLevelType w:val="hybridMultilevel"/>
    <w:tmpl w:val="BFE8A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EC2C86"/>
    <w:multiLevelType w:val="hybridMultilevel"/>
    <w:tmpl w:val="749C0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E60315"/>
    <w:multiLevelType w:val="hybridMultilevel"/>
    <w:tmpl w:val="E5FA2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3835722"/>
    <w:multiLevelType w:val="hybridMultilevel"/>
    <w:tmpl w:val="07629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783626C"/>
    <w:multiLevelType w:val="hybridMultilevel"/>
    <w:tmpl w:val="72B878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CC74FD2"/>
    <w:multiLevelType w:val="hybridMultilevel"/>
    <w:tmpl w:val="D96E0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37F1155"/>
    <w:multiLevelType w:val="hybridMultilevel"/>
    <w:tmpl w:val="DEA2AE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48744A7F"/>
    <w:multiLevelType w:val="hybridMultilevel"/>
    <w:tmpl w:val="2AC4F73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5C9E72C4"/>
    <w:multiLevelType w:val="hybridMultilevel"/>
    <w:tmpl w:val="88E2D9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52471DA"/>
    <w:multiLevelType w:val="hybridMultilevel"/>
    <w:tmpl w:val="BE4AC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C856CDF"/>
    <w:multiLevelType w:val="hybridMultilevel"/>
    <w:tmpl w:val="DF7E8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F783105"/>
    <w:multiLevelType w:val="hybridMultilevel"/>
    <w:tmpl w:val="38FCA1FC"/>
    <w:lvl w:ilvl="0" w:tplc="24821B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716F7577"/>
    <w:multiLevelType w:val="hybridMultilevel"/>
    <w:tmpl w:val="A538EE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9"/>
  </w:num>
  <w:num w:numId="4">
    <w:abstractNumId w:val="1"/>
  </w:num>
  <w:num w:numId="5">
    <w:abstractNumId w:val="3"/>
  </w:num>
  <w:num w:numId="6">
    <w:abstractNumId w:val="5"/>
  </w:num>
  <w:num w:numId="7">
    <w:abstractNumId w:val="10"/>
  </w:num>
  <w:num w:numId="8">
    <w:abstractNumId w:val="0"/>
  </w:num>
  <w:num w:numId="9">
    <w:abstractNumId w:val="7"/>
  </w:num>
  <w:num w:numId="10">
    <w:abstractNumId w:val="6"/>
  </w:num>
  <w:num w:numId="11">
    <w:abstractNumId w:val="8"/>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32DA"/>
    <w:rsid w:val="00002036"/>
    <w:rsid w:val="00017DE4"/>
    <w:rsid w:val="00021F13"/>
    <w:rsid w:val="000221F2"/>
    <w:rsid w:val="00032497"/>
    <w:rsid w:val="0003552B"/>
    <w:rsid w:val="000453E0"/>
    <w:rsid w:val="00052E07"/>
    <w:rsid w:val="00061E61"/>
    <w:rsid w:val="000674A5"/>
    <w:rsid w:val="000757CF"/>
    <w:rsid w:val="00083A6C"/>
    <w:rsid w:val="00086757"/>
    <w:rsid w:val="000A1426"/>
    <w:rsid w:val="000B2118"/>
    <w:rsid w:val="000B67B4"/>
    <w:rsid w:val="000C2587"/>
    <w:rsid w:val="000C7DA2"/>
    <w:rsid w:val="000D2312"/>
    <w:rsid w:val="000D34BA"/>
    <w:rsid w:val="000D74D9"/>
    <w:rsid w:val="000E1151"/>
    <w:rsid w:val="000E7740"/>
    <w:rsid w:val="000F4E80"/>
    <w:rsid w:val="001075D6"/>
    <w:rsid w:val="00112AAD"/>
    <w:rsid w:val="00113505"/>
    <w:rsid w:val="00124473"/>
    <w:rsid w:val="00124963"/>
    <w:rsid w:val="00135C51"/>
    <w:rsid w:val="00136B00"/>
    <w:rsid w:val="001426D3"/>
    <w:rsid w:val="00142C80"/>
    <w:rsid w:val="00143933"/>
    <w:rsid w:val="00146552"/>
    <w:rsid w:val="00146EF3"/>
    <w:rsid w:val="00150511"/>
    <w:rsid w:val="00154D90"/>
    <w:rsid w:val="00163C95"/>
    <w:rsid w:val="00164177"/>
    <w:rsid w:val="00180FCD"/>
    <w:rsid w:val="0018145F"/>
    <w:rsid w:val="00191150"/>
    <w:rsid w:val="001950F8"/>
    <w:rsid w:val="001A155C"/>
    <w:rsid w:val="001A20C0"/>
    <w:rsid w:val="001A4EA6"/>
    <w:rsid w:val="001A6EDE"/>
    <w:rsid w:val="001B7DC5"/>
    <w:rsid w:val="001C2B83"/>
    <w:rsid w:val="001C38EF"/>
    <w:rsid w:val="001D3DFA"/>
    <w:rsid w:val="001D6363"/>
    <w:rsid w:val="001E0EE7"/>
    <w:rsid w:val="001E3EAF"/>
    <w:rsid w:val="001E44A4"/>
    <w:rsid w:val="001F5093"/>
    <w:rsid w:val="001F7440"/>
    <w:rsid w:val="001F74BA"/>
    <w:rsid w:val="001F7645"/>
    <w:rsid w:val="0020093D"/>
    <w:rsid w:val="0020107E"/>
    <w:rsid w:val="00205127"/>
    <w:rsid w:val="002077C2"/>
    <w:rsid w:val="002106A1"/>
    <w:rsid w:val="00214F45"/>
    <w:rsid w:val="00217B2D"/>
    <w:rsid w:val="00222EDB"/>
    <w:rsid w:val="0022607F"/>
    <w:rsid w:val="0023251A"/>
    <w:rsid w:val="00237B50"/>
    <w:rsid w:val="0024079D"/>
    <w:rsid w:val="00242FBF"/>
    <w:rsid w:val="002431E9"/>
    <w:rsid w:val="00243D7D"/>
    <w:rsid w:val="00251916"/>
    <w:rsid w:val="0026440F"/>
    <w:rsid w:val="0026493A"/>
    <w:rsid w:val="00267A08"/>
    <w:rsid w:val="00267CB1"/>
    <w:rsid w:val="00274CE6"/>
    <w:rsid w:val="00274D61"/>
    <w:rsid w:val="002811B3"/>
    <w:rsid w:val="00282340"/>
    <w:rsid w:val="00285855"/>
    <w:rsid w:val="0029205C"/>
    <w:rsid w:val="00292F14"/>
    <w:rsid w:val="002A44FC"/>
    <w:rsid w:val="002B0F2C"/>
    <w:rsid w:val="002B4E20"/>
    <w:rsid w:val="002D3705"/>
    <w:rsid w:val="002D7CCA"/>
    <w:rsid w:val="002E3ECF"/>
    <w:rsid w:val="002E3F42"/>
    <w:rsid w:val="002E47F1"/>
    <w:rsid w:val="002E55FA"/>
    <w:rsid w:val="002F1C7F"/>
    <w:rsid w:val="002F6DF3"/>
    <w:rsid w:val="003060E9"/>
    <w:rsid w:val="00313498"/>
    <w:rsid w:val="003156A8"/>
    <w:rsid w:val="003228F5"/>
    <w:rsid w:val="003237A9"/>
    <w:rsid w:val="00325D1C"/>
    <w:rsid w:val="003305E9"/>
    <w:rsid w:val="00331CFE"/>
    <w:rsid w:val="00344DB6"/>
    <w:rsid w:val="00346DCA"/>
    <w:rsid w:val="00350BA0"/>
    <w:rsid w:val="00351FE3"/>
    <w:rsid w:val="003556BD"/>
    <w:rsid w:val="00355D81"/>
    <w:rsid w:val="00361834"/>
    <w:rsid w:val="00363837"/>
    <w:rsid w:val="0036497D"/>
    <w:rsid w:val="0036548E"/>
    <w:rsid w:val="00375AF1"/>
    <w:rsid w:val="003805DA"/>
    <w:rsid w:val="00386D86"/>
    <w:rsid w:val="00387B6A"/>
    <w:rsid w:val="003B10A7"/>
    <w:rsid w:val="003C3D5D"/>
    <w:rsid w:val="003C5025"/>
    <w:rsid w:val="003D75FB"/>
    <w:rsid w:val="003E0D21"/>
    <w:rsid w:val="003E4479"/>
    <w:rsid w:val="003E5335"/>
    <w:rsid w:val="003F4583"/>
    <w:rsid w:val="003F78D2"/>
    <w:rsid w:val="00410E8D"/>
    <w:rsid w:val="004167E2"/>
    <w:rsid w:val="00416A8F"/>
    <w:rsid w:val="00417BDF"/>
    <w:rsid w:val="0042204C"/>
    <w:rsid w:val="00422E78"/>
    <w:rsid w:val="00427E4A"/>
    <w:rsid w:val="004300A5"/>
    <w:rsid w:val="00440829"/>
    <w:rsid w:val="0044321A"/>
    <w:rsid w:val="00447608"/>
    <w:rsid w:val="0045170E"/>
    <w:rsid w:val="004543F6"/>
    <w:rsid w:val="00464C8D"/>
    <w:rsid w:val="00470DD0"/>
    <w:rsid w:val="004745EE"/>
    <w:rsid w:val="00476872"/>
    <w:rsid w:val="00476B64"/>
    <w:rsid w:val="00477A93"/>
    <w:rsid w:val="00491E70"/>
    <w:rsid w:val="004A024A"/>
    <w:rsid w:val="004A2202"/>
    <w:rsid w:val="004A62D5"/>
    <w:rsid w:val="004B07A4"/>
    <w:rsid w:val="004B1D54"/>
    <w:rsid w:val="004C06AC"/>
    <w:rsid w:val="004D1547"/>
    <w:rsid w:val="004D64AD"/>
    <w:rsid w:val="004E54F7"/>
    <w:rsid w:val="004F7D76"/>
    <w:rsid w:val="00500798"/>
    <w:rsid w:val="00507B2F"/>
    <w:rsid w:val="00517FE5"/>
    <w:rsid w:val="00525A60"/>
    <w:rsid w:val="00527FD3"/>
    <w:rsid w:val="00535614"/>
    <w:rsid w:val="00550785"/>
    <w:rsid w:val="0055736A"/>
    <w:rsid w:val="00557C7B"/>
    <w:rsid w:val="005634F7"/>
    <w:rsid w:val="005653F1"/>
    <w:rsid w:val="005706DD"/>
    <w:rsid w:val="005708C1"/>
    <w:rsid w:val="0057410B"/>
    <w:rsid w:val="00576ABF"/>
    <w:rsid w:val="00580853"/>
    <w:rsid w:val="0058669A"/>
    <w:rsid w:val="00596FC3"/>
    <w:rsid w:val="00597C74"/>
    <w:rsid w:val="005A3451"/>
    <w:rsid w:val="005A6262"/>
    <w:rsid w:val="005A6DCE"/>
    <w:rsid w:val="005B5FC0"/>
    <w:rsid w:val="005C7A29"/>
    <w:rsid w:val="005D5FDF"/>
    <w:rsid w:val="005D6B0C"/>
    <w:rsid w:val="005F4D37"/>
    <w:rsid w:val="00605630"/>
    <w:rsid w:val="00607F1C"/>
    <w:rsid w:val="006105D9"/>
    <w:rsid w:val="00637DF7"/>
    <w:rsid w:val="00644BFD"/>
    <w:rsid w:val="0065265E"/>
    <w:rsid w:val="006542C2"/>
    <w:rsid w:val="006730A8"/>
    <w:rsid w:val="0067551D"/>
    <w:rsid w:val="00683ADE"/>
    <w:rsid w:val="006872D6"/>
    <w:rsid w:val="00690337"/>
    <w:rsid w:val="00694C3E"/>
    <w:rsid w:val="00695287"/>
    <w:rsid w:val="00697821"/>
    <w:rsid w:val="006C0F06"/>
    <w:rsid w:val="006C237E"/>
    <w:rsid w:val="006C2FDE"/>
    <w:rsid w:val="006C317B"/>
    <w:rsid w:val="006C7E63"/>
    <w:rsid w:val="006D179F"/>
    <w:rsid w:val="006D2EE1"/>
    <w:rsid w:val="006D4BFC"/>
    <w:rsid w:val="006D554A"/>
    <w:rsid w:val="006D586F"/>
    <w:rsid w:val="006E28F6"/>
    <w:rsid w:val="006E7AF3"/>
    <w:rsid w:val="006F18BA"/>
    <w:rsid w:val="006F68CD"/>
    <w:rsid w:val="0070330A"/>
    <w:rsid w:val="00705083"/>
    <w:rsid w:val="007100DA"/>
    <w:rsid w:val="00717428"/>
    <w:rsid w:val="007220A2"/>
    <w:rsid w:val="00724AFC"/>
    <w:rsid w:val="00727398"/>
    <w:rsid w:val="00745854"/>
    <w:rsid w:val="007459A2"/>
    <w:rsid w:val="0075711B"/>
    <w:rsid w:val="007577D5"/>
    <w:rsid w:val="007627A5"/>
    <w:rsid w:val="007645FD"/>
    <w:rsid w:val="00775222"/>
    <w:rsid w:val="00775E4F"/>
    <w:rsid w:val="00780ED2"/>
    <w:rsid w:val="00784753"/>
    <w:rsid w:val="0078760F"/>
    <w:rsid w:val="00790553"/>
    <w:rsid w:val="007A5542"/>
    <w:rsid w:val="007A62AB"/>
    <w:rsid w:val="007C1309"/>
    <w:rsid w:val="007C366D"/>
    <w:rsid w:val="007C7CF4"/>
    <w:rsid w:val="007D0AF5"/>
    <w:rsid w:val="007F04A9"/>
    <w:rsid w:val="007F7856"/>
    <w:rsid w:val="00806888"/>
    <w:rsid w:val="00811D67"/>
    <w:rsid w:val="008174F8"/>
    <w:rsid w:val="00830316"/>
    <w:rsid w:val="00832CBD"/>
    <w:rsid w:val="00834EC7"/>
    <w:rsid w:val="00835EFB"/>
    <w:rsid w:val="008362F0"/>
    <w:rsid w:val="00841C47"/>
    <w:rsid w:val="00842BE7"/>
    <w:rsid w:val="00844FAC"/>
    <w:rsid w:val="0084529A"/>
    <w:rsid w:val="00846303"/>
    <w:rsid w:val="00850E5F"/>
    <w:rsid w:val="0086032E"/>
    <w:rsid w:val="00860E53"/>
    <w:rsid w:val="008665C3"/>
    <w:rsid w:val="00867A45"/>
    <w:rsid w:val="00890D3C"/>
    <w:rsid w:val="00894E97"/>
    <w:rsid w:val="00894ED8"/>
    <w:rsid w:val="008B11E7"/>
    <w:rsid w:val="008C1085"/>
    <w:rsid w:val="008C7A8B"/>
    <w:rsid w:val="008C7AA4"/>
    <w:rsid w:val="008D0C78"/>
    <w:rsid w:val="008D2CB2"/>
    <w:rsid w:val="008E6820"/>
    <w:rsid w:val="008F264D"/>
    <w:rsid w:val="008F6C95"/>
    <w:rsid w:val="009121DE"/>
    <w:rsid w:val="009254CD"/>
    <w:rsid w:val="009336BD"/>
    <w:rsid w:val="00942D0D"/>
    <w:rsid w:val="00943578"/>
    <w:rsid w:val="00944855"/>
    <w:rsid w:val="009536D4"/>
    <w:rsid w:val="00954520"/>
    <w:rsid w:val="00954840"/>
    <w:rsid w:val="0095572A"/>
    <w:rsid w:val="0098426F"/>
    <w:rsid w:val="009A3FFF"/>
    <w:rsid w:val="009D1F0A"/>
    <w:rsid w:val="009D620C"/>
    <w:rsid w:val="009E0201"/>
    <w:rsid w:val="00A00565"/>
    <w:rsid w:val="00A00D1C"/>
    <w:rsid w:val="00A04ADD"/>
    <w:rsid w:val="00A1145D"/>
    <w:rsid w:val="00A30039"/>
    <w:rsid w:val="00A46667"/>
    <w:rsid w:val="00A51BAB"/>
    <w:rsid w:val="00A53838"/>
    <w:rsid w:val="00A55FF8"/>
    <w:rsid w:val="00A57BB3"/>
    <w:rsid w:val="00A61DDD"/>
    <w:rsid w:val="00A669AF"/>
    <w:rsid w:val="00A72A42"/>
    <w:rsid w:val="00A73F42"/>
    <w:rsid w:val="00A82AC4"/>
    <w:rsid w:val="00A93A34"/>
    <w:rsid w:val="00A941B5"/>
    <w:rsid w:val="00AA0112"/>
    <w:rsid w:val="00AB1E73"/>
    <w:rsid w:val="00AB3CF4"/>
    <w:rsid w:val="00AB55A2"/>
    <w:rsid w:val="00AC34A2"/>
    <w:rsid w:val="00AC7390"/>
    <w:rsid w:val="00AE3AC7"/>
    <w:rsid w:val="00AE642C"/>
    <w:rsid w:val="00AE7D5A"/>
    <w:rsid w:val="00AF3510"/>
    <w:rsid w:val="00AF599A"/>
    <w:rsid w:val="00B10C91"/>
    <w:rsid w:val="00B16756"/>
    <w:rsid w:val="00B21FEB"/>
    <w:rsid w:val="00B34181"/>
    <w:rsid w:val="00B35B9D"/>
    <w:rsid w:val="00B84A08"/>
    <w:rsid w:val="00BB11DE"/>
    <w:rsid w:val="00BB349D"/>
    <w:rsid w:val="00BE4860"/>
    <w:rsid w:val="00BE7E67"/>
    <w:rsid w:val="00BF6631"/>
    <w:rsid w:val="00BF71AC"/>
    <w:rsid w:val="00C03601"/>
    <w:rsid w:val="00C04594"/>
    <w:rsid w:val="00C04C06"/>
    <w:rsid w:val="00C04E22"/>
    <w:rsid w:val="00C07AD5"/>
    <w:rsid w:val="00C118D9"/>
    <w:rsid w:val="00C13992"/>
    <w:rsid w:val="00C142B3"/>
    <w:rsid w:val="00C226A4"/>
    <w:rsid w:val="00C24B9D"/>
    <w:rsid w:val="00C25C5F"/>
    <w:rsid w:val="00C30E0F"/>
    <w:rsid w:val="00C3419C"/>
    <w:rsid w:val="00C37D61"/>
    <w:rsid w:val="00C46A83"/>
    <w:rsid w:val="00C61402"/>
    <w:rsid w:val="00C75C55"/>
    <w:rsid w:val="00C84ADB"/>
    <w:rsid w:val="00C94444"/>
    <w:rsid w:val="00CA3306"/>
    <w:rsid w:val="00CB1F15"/>
    <w:rsid w:val="00CB713E"/>
    <w:rsid w:val="00CB7439"/>
    <w:rsid w:val="00CB762D"/>
    <w:rsid w:val="00CC1CAC"/>
    <w:rsid w:val="00CD6885"/>
    <w:rsid w:val="00CE42B5"/>
    <w:rsid w:val="00CE61D5"/>
    <w:rsid w:val="00D1135A"/>
    <w:rsid w:val="00D1396C"/>
    <w:rsid w:val="00D140A9"/>
    <w:rsid w:val="00D16D90"/>
    <w:rsid w:val="00D36394"/>
    <w:rsid w:val="00D432DA"/>
    <w:rsid w:val="00D45274"/>
    <w:rsid w:val="00D47780"/>
    <w:rsid w:val="00D51057"/>
    <w:rsid w:val="00D6209C"/>
    <w:rsid w:val="00D653BD"/>
    <w:rsid w:val="00D65620"/>
    <w:rsid w:val="00D76E0A"/>
    <w:rsid w:val="00D80E33"/>
    <w:rsid w:val="00D828B8"/>
    <w:rsid w:val="00D83AC4"/>
    <w:rsid w:val="00D86CBC"/>
    <w:rsid w:val="00DB235F"/>
    <w:rsid w:val="00DB3BFB"/>
    <w:rsid w:val="00DC33B3"/>
    <w:rsid w:val="00DC5B85"/>
    <w:rsid w:val="00DD0EA3"/>
    <w:rsid w:val="00DF39B0"/>
    <w:rsid w:val="00E17807"/>
    <w:rsid w:val="00E20B49"/>
    <w:rsid w:val="00E2502D"/>
    <w:rsid w:val="00E47110"/>
    <w:rsid w:val="00E53ACF"/>
    <w:rsid w:val="00E568B7"/>
    <w:rsid w:val="00E603BA"/>
    <w:rsid w:val="00E654B2"/>
    <w:rsid w:val="00E72D73"/>
    <w:rsid w:val="00E74C49"/>
    <w:rsid w:val="00E74DC3"/>
    <w:rsid w:val="00E77D3A"/>
    <w:rsid w:val="00E95BCE"/>
    <w:rsid w:val="00EA3AD8"/>
    <w:rsid w:val="00EB165A"/>
    <w:rsid w:val="00EB2841"/>
    <w:rsid w:val="00EC2481"/>
    <w:rsid w:val="00EE39A0"/>
    <w:rsid w:val="00EE6886"/>
    <w:rsid w:val="00EF11E5"/>
    <w:rsid w:val="00EF4411"/>
    <w:rsid w:val="00F0495C"/>
    <w:rsid w:val="00F1405A"/>
    <w:rsid w:val="00F17D5A"/>
    <w:rsid w:val="00F227F9"/>
    <w:rsid w:val="00F33CCA"/>
    <w:rsid w:val="00F35620"/>
    <w:rsid w:val="00F41E6D"/>
    <w:rsid w:val="00F4359E"/>
    <w:rsid w:val="00F44C7D"/>
    <w:rsid w:val="00F52A70"/>
    <w:rsid w:val="00F6033E"/>
    <w:rsid w:val="00F635DB"/>
    <w:rsid w:val="00F72938"/>
    <w:rsid w:val="00F74CD0"/>
    <w:rsid w:val="00F75478"/>
    <w:rsid w:val="00F87A5A"/>
    <w:rsid w:val="00F97223"/>
    <w:rsid w:val="00FA6695"/>
    <w:rsid w:val="00FB1878"/>
    <w:rsid w:val="00FB2532"/>
    <w:rsid w:val="00FB632A"/>
    <w:rsid w:val="00FD0E96"/>
    <w:rsid w:val="00FD1EA0"/>
    <w:rsid w:val="00FD1FC9"/>
    <w:rsid w:val="00FD4BBC"/>
    <w:rsid w:val="00FE026E"/>
    <w:rsid w:val="00FE196B"/>
    <w:rsid w:val="00FE22EE"/>
    <w:rsid w:val="00FE4E8E"/>
    <w:rsid w:val="00FE6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B037BB7-CB08-4ED3-BE10-6D5C7677C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170E"/>
    <w:rPr>
      <w:sz w:val="24"/>
      <w:szCs w:val="24"/>
    </w:rPr>
  </w:style>
  <w:style w:type="paragraph" w:styleId="4">
    <w:name w:val="heading 4"/>
    <w:basedOn w:val="a"/>
    <w:link w:val="40"/>
    <w:uiPriority w:val="99"/>
    <w:qFormat/>
    <w:rsid w:val="00CE42B5"/>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CE42B5"/>
    <w:rPr>
      <w:rFonts w:cs="Times New Roman"/>
      <w:b/>
      <w:bCs/>
      <w:sz w:val="24"/>
      <w:szCs w:val="24"/>
    </w:rPr>
  </w:style>
  <w:style w:type="table" w:styleId="a3">
    <w:name w:val="Table Grid"/>
    <w:basedOn w:val="a1"/>
    <w:uiPriority w:val="99"/>
    <w:rsid w:val="00D432D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58669A"/>
    <w:rPr>
      <w:rFonts w:ascii="Tahoma" w:hAnsi="Tahoma" w:cs="Tahoma"/>
      <w:sz w:val="16"/>
      <w:szCs w:val="16"/>
    </w:rPr>
  </w:style>
  <w:style w:type="character" w:customStyle="1" w:styleId="a5">
    <w:name w:val="Текст выноски Знак"/>
    <w:basedOn w:val="a0"/>
    <w:link w:val="a4"/>
    <w:uiPriority w:val="99"/>
    <w:semiHidden/>
    <w:locked/>
    <w:rsid w:val="00363837"/>
    <w:rPr>
      <w:rFonts w:cs="Times New Roman"/>
      <w:sz w:val="2"/>
    </w:rPr>
  </w:style>
  <w:style w:type="paragraph" w:styleId="a6">
    <w:name w:val="List Paragraph"/>
    <w:basedOn w:val="a"/>
    <w:uiPriority w:val="99"/>
    <w:qFormat/>
    <w:rsid w:val="00790553"/>
    <w:pPr>
      <w:ind w:left="720"/>
      <w:contextualSpacing/>
    </w:pPr>
  </w:style>
  <w:style w:type="paragraph" w:styleId="a7">
    <w:name w:val="header"/>
    <w:basedOn w:val="a"/>
    <w:link w:val="a8"/>
    <w:uiPriority w:val="99"/>
    <w:rsid w:val="00F33CCA"/>
    <w:pPr>
      <w:tabs>
        <w:tab w:val="center" w:pos="4677"/>
        <w:tab w:val="right" w:pos="9355"/>
      </w:tabs>
    </w:pPr>
  </w:style>
  <w:style w:type="character" w:customStyle="1" w:styleId="a8">
    <w:name w:val="Верхний колонтитул Знак"/>
    <w:basedOn w:val="a0"/>
    <w:link w:val="a7"/>
    <w:uiPriority w:val="99"/>
    <w:locked/>
    <w:rsid w:val="00F33CCA"/>
    <w:rPr>
      <w:rFonts w:cs="Times New Roman"/>
      <w:sz w:val="24"/>
      <w:szCs w:val="24"/>
    </w:rPr>
  </w:style>
  <w:style w:type="paragraph" w:styleId="a9">
    <w:name w:val="footer"/>
    <w:basedOn w:val="a"/>
    <w:link w:val="aa"/>
    <w:uiPriority w:val="99"/>
    <w:rsid w:val="00F33CCA"/>
    <w:pPr>
      <w:tabs>
        <w:tab w:val="center" w:pos="4677"/>
        <w:tab w:val="right" w:pos="9355"/>
      </w:tabs>
    </w:pPr>
  </w:style>
  <w:style w:type="character" w:customStyle="1" w:styleId="aa">
    <w:name w:val="Нижний колонтитул Знак"/>
    <w:basedOn w:val="a0"/>
    <w:link w:val="a9"/>
    <w:uiPriority w:val="99"/>
    <w:locked/>
    <w:rsid w:val="00F33CCA"/>
    <w:rPr>
      <w:rFonts w:cs="Times New Roman"/>
      <w:sz w:val="24"/>
      <w:szCs w:val="24"/>
    </w:rPr>
  </w:style>
  <w:style w:type="paragraph" w:customStyle="1" w:styleId="ab">
    <w:name w:val="Нормальный (таблица)"/>
    <w:basedOn w:val="a"/>
    <w:next w:val="a"/>
    <w:uiPriority w:val="99"/>
    <w:rsid w:val="00CE42B5"/>
    <w:pPr>
      <w:widowControl w:val="0"/>
      <w:autoSpaceDE w:val="0"/>
      <w:autoSpaceDN w:val="0"/>
      <w:adjustRightInd w:val="0"/>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9056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6039</Words>
  <Characters>34425</Characters>
  <Application>Microsoft Office Word</Application>
  <DocSecurity>0</DocSecurity>
  <Lines>286</Lines>
  <Paragraphs>80</Paragraphs>
  <ScaleCrop>false</ScaleCrop>
  <Company>Энергосбыт - филиал ОАО "РЖД"</Company>
  <LinksUpToDate>false</LinksUpToDate>
  <CharactersWithSpaces>40384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 УСЛУГИ (ПРОЦЕССА) СЕТЕВОЙ ОРГАНИЗАЦИИ</dc:title>
  <dc:subject/>
  <dc:creator>Коротаева</dc:creator>
  <cp:keywords/>
  <dc:description/>
  <cp:lastModifiedBy>Игорь Евгеньевич  Леошко</cp:lastModifiedBy>
  <cp:revision>4</cp:revision>
  <cp:lastPrinted>2017-12-20T11:18:00Z</cp:lastPrinted>
  <dcterms:created xsi:type="dcterms:W3CDTF">2021-03-29T08:15:00Z</dcterms:created>
  <dcterms:modified xsi:type="dcterms:W3CDTF">2021-03-31T13:40:00Z</dcterms:modified>
</cp:coreProperties>
</file>